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27E67184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314E8A">
        <w:t>11</w:t>
      </w:r>
      <w:r w:rsidR="002C7F1F">
        <w:t>7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314E8A">
        <w:rPr>
          <w:sz w:val="32"/>
          <w:szCs w:val="32"/>
        </w:rPr>
        <w:t>2</w:t>
      </w:r>
      <w:r w:rsidR="00914C31">
        <w:rPr>
          <w:sz w:val="32"/>
          <w:szCs w:val="32"/>
        </w:rPr>
        <w:t>40</w:t>
      </w:r>
      <w:r w:rsidR="009B5AF9">
        <w:rPr>
          <w:sz w:val="32"/>
          <w:szCs w:val="32"/>
        </w:rPr>
        <w:t>4753</w:t>
      </w:r>
    </w:p>
    <w:p w14:paraId="2CA28CB2" w14:textId="77777777" w:rsidR="002C7F1F" w:rsidRPr="002C7F1F" w:rsidRDefault="002C7F1F" w:rsidP="002C7F1F">
      <w:pPr>
        <w:tabs>
          <w:tab w:val="center" w:pos="4536"/>
          <w:tab w:val="right" w:pos="9072"/>
        </w:tabs>
        <w:rPr>
          <w:rFonts w:eastAsia="MS Mincho" w:cs="Arial"/>
          <w:b/>
          <w:bCs/>
          <w:sz w:val="24"/>
          <w:lang w:eastAsia="ja-JP"/>
        </w:rPr>
      </w:pPr>
      <w:r w:rsidRPr="002C7F1F">
        <w:rPr>
          <w:rFonts w:eastAsia="MS Mincho" w:cs="Arial"/>
          <w:b/>
          <w:bCs/>
          <w:sz w:val="24"/>
          <w:lang w:eastAsia="ja-JP"/>
        </w:rPr>
        <w:t>Fukuoka City, Fukuoka, Japan, May 20</w:t>
      </w:r>
      <w:r w:rsidRPr="002C7F1F">
        <w:rPr>
          <w:rFonts w:eastAsia="Malgun Gothic" w:cs="Arial"/>
          <w:b/>
          <w:bCs/>
          <w:sz w:val="24"/>
          <w:vertAlign w:val="superscript"/>
          <w:lang w:eastAsia="ko-KR"/>
        </w:rPr>
        <w:t>th</w:t>
      </w:r>
      <w:r w:rsidRPr="002C7F1F">
        <w:rPr>
          <w:rFonts w:eastAsia="MS Mincho" w:cs="Arial"/>
          <w:b/>
          <w:bCs/>
          <w:sz w:val="24"/>
          <w:lang w:eastAsia="ja-JP"/>
        </w:rPr>
        <w:t xml:space="preserve"> </w:t>
      </w:r>
      <w:r w:rsidRPr="002C7F1F">
        <w:rPr>
          <w:rFonts w:eastAsia="Batang" w:cs="Arial"/>
          <w:b/>
          <w:bCs/>
          <w:sz w:val="24"/>
        </w:rPr>
        <w:t>– 24</w:t>
      </w:r>
      <w:r w:rsidRPr="002C7F1F">
        <w:rPr>
          <w:rFonts w:eastAsia="Batang" w:cs="Arial"/>
          <w:b/>
          <w:bCs/>
          <w:sz w:val="24"/>
          <w:vertAlign w:val="superscript"/>
          <w:lang w:eastAsia="ko-KR"/>
        </w:rPr>
        <w:t>th</w:t>
      </w:r>
      <w:r w:rsidRPr="002C7F1F">
        <w:rPr>
          <w:rFonts w:eastAsia="MS Mincho" w:cs="Arial"/>
          <w:b/>
          <w:bCs/>
          <w:sz w:val="24"/>
          <w:lang w:eastAsia="ja-JP"/>
        </w:rPr>
        <w:t>, 2024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7E7815B4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314E8A">
        <w:rPr>
          <w:sz w:val="22"/>
          <w:lang w:val="sv-FI"/>
        </w:rPr>
        <w:t>5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1612F522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914C31" w:rsidRPr="00914C31">
        <w:rPr>
          <w:sz w:val="22"/>
        </w:rPr>
        <w:t xml:space="preserve">Discussion of </w:t>
      </w:r>
      <w:r w:rsidR="002E2517" w:rsidRPr="002E2517">
        <w:rPr>
          <w:sz w:val="22"/>
        </w:rPr>
        <w:t>LS on LTM L1 intra and inter-frequency measurements</w:t>
      </w:r>
    </w:p>
    <w:p w14:paraId="025260C1" w14:textId="03D6C745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314E8A">
        <w:rPr>
          <w:sz w:val="22"/>
        </w:rPr>
        <w:t>Discussion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58C59F89" w:rsidR="00477768" w:rsidRDefault="00257D9E" w:rsidP="00CE0424">
      <w:pPr>
        <w:pStyle w:val="BodyText"/>
      </w:pPr>
      <w:r>
        <w:t xml:space="preserve">In </w:t>
      </w:r>
      <w:r>
        <w:fldChar w:fldCharType="begin"/>
      </w:r>
      <w:r>
        <w:instrText xml:space="preserve"> REF _Ref146706805 \r \h </w:instrText>
      </w:r>
      <w:r>
        <w:fldChar w:fldCharType="separate"/>
      </w:r>
      <w:r w:rsidR="004D0341">
        <w:t>[1]</w:t>
      </w:r>
      <w:r>
        <w:fldChar w:fldCharType="end"/>
      </w:r>
      <w:r>
        <w:t xml:space="preserve">, </w:t>
      </w:r>
      <w:r w:rsidR="00CA4B14">
        <w:t xml:space="preserve">RAN2 </w:t>
      </w:r>
      <w:r w:rsidR="00A73698">
        <w:t xml:space="preserve">asks </w:t>
      </w:r>
      <w:r w:rsidR="004022CD">
        <w:t>two</w:t>
      </w:r>
      <w:r w:rsidR="00A73698">
        <w:t xml:space="preserve"> question</w:t>
      </w:r>
      <w:r w:rsidR="004022CD">
        <w:t>s</w:t>
      </w:r>
      <w:r w:rsidR="00A73698">
        <w:t xml:space="preserve"> related </w:t>
      </w:r>
      <w:r w:rsidR="008919CC">
        <w:t xml:space="preserve">to </w:t>
      </w:r>
      <w:bookmarkStart w:id="0" w:name="OLE_LINK62"/>
      <w:bookmarkStart w:id="1" w:name="OLE_LINK63"/>
      <w:r w:rsidR="00C9486B" w:rsidRPr="00C9486B">
        <w:t>LTM L1 intra and inter-frequency</w:t>
      </w:r>
      <w:bookmarkEnd w:id="0"/>
      <w:bookmarkEnd w:id="1"/>
      <w:r w:rsidR="008F6554">
        <w:rPr>
          <w:rFonts w:cs="Arial"/>
          <w:bCs/>
        </w:rPr>
        <w:t>.</w:t>
      </w:r>
    </w:p>
    <w:p w14:paraId="678D25BD" w14:textId="270DF294" w:rsidR="00A73698" w:rsidRPr="00CE0424" w:rsidRDefault="00A73698" w:rsidP="00CE0424">
      <w:pPr>
        <w:pStyle w:val="BodyText"/>
      </w:pPr>
      <w:r>
        <w:t>In this contribution, we discuss the relevant RAN1 background, and provide a draft LS response in the appendix.</w:t>
      </w:r>
    </w:p>
    <w:p w14:paraId="60123794" w14:textId="78126090" w:rsidR="004000E8" w:rsidRDefault="00230D18" w:rsidP="00CE0424">
      <w:pPr>
        <w:pStyle w:val="Heading1"/>
      </w:pPr>
      <w:bookmarkStart w:id="2" w:name="_Ref178064866"/>
      <w:r>
        <w:t>2</w:t>
      </w:r>
      <w:r>
        <w:tab/>
      </w:r>
      <w:r w:rsidR="004000E8" w:rsidRPr="00CE0424">
        <w:t>Discussion</w:t>
      </w:r>
      <w:bookmarkEnd w:id="2"/>
    </w:p>
    <w:p w14:paraId="04F2B5FF" w14:textId="262B3F57" w:rsidR="00316496" w:rsidRDefault="000730C9" w:rsidP="000730C9">
      <w:pPr>
        <w:rPr>
          <w:lang w:val="en-GB" w:eastAsia="ja-JP"/>
        </w:rPr>
      </w:pPr>
      <w:r>
        <w:rPr>
          <w:lang w:val="en-GB" w:eastAsia="ja-JP"/>
        </w:rPr>
        <w:t>In</w:t>
      </w:r>
      <w:r w:rsidR="00A73698">
        <w:rPr>
          <w:lang w:val="en-GB" w:eastAsia="ja-JP"/>
        </w:rPr>
        <w:t xml:space="preserve"> </w:t>
      </w:r>
      <w:r w:rsidR="00A73698">
        <w:rPr>
          <w:lang w:val="en-GB" w:eastAsia="ja-JP"/>
        </w:rPr>
        <w:fldChar w:fldCharType="begin"/>
      </w:r>
      <w:r w:rsidR="00A73698">
        <w:rPr>
          <w:lang w:val="en-GB" w:eastAsia="ja-JP"/>
        </w:rPr>
        <w:instrText xml:space="preserve"> REF _Ref146706805 \r \h </w:instrText>
      </w:r>
      <w:r w:rsidR="00A73698">
        <w:rPr>
          <w:lang w:val="en-GB" w:eastAsia="ja-JP"/>
        </w:rPr>
      </w:r>
      <w:r w:rsidR="00A73698">
        <w:rPr>
          <w:lang w:val="en-GB" w:eastAsia="ja-JP"/>
        </w:rPr>
        <w:fldChar w:fldCharType="separate"/>
      </w:r>
      <w:r w:rsidR="004D0341">
        <w:rPr>
          <w:lang w:val="en-GB" w:eastAsia="ja-JP"/>
        </w:rPr>
        <w:t>[1]</w:t>
      </w:r>
      <w:r w:rsidR="00A73698">
        <w:rPr>
          <w:lang w:val="en-GB" w:eastAsia="ja-JP"/>
        </w:rPr>
        <w:fldChar w:fldCharType="end"/>
      </w:r>
      <w:r>
        <w:rPr>
          <w:lang w:val="en-GB" w:eastAsia="ja-JP"/>
        </w:rPr>
        <w:t>, RAN</w:t>
      </w:r>
      <w:r w:rsidR="00A73698">
        <w:rPr>
          <w:lang w:val="en-GB" w:eastAsia="ja-JP"/>
        </w:rPr>
        <w:t>2</w:t>
      </w:r>
      <w:r>
        <w:rPr>
          <w:lang w:val="en-GB" w:eastAsia="ja-JP"/>
        </w:rPr>
        <w:t xml:space="preserve"> asked the following</w:t>
      </w:r>
      <w:r w:rsidR="00BE35F8">
        <w:rPr>
          <w:lang w:val="en-GB" w:eastAsia="ja-JP"/>
        </w:rPr>
        <w:t xml:space="preserve"> questions related to </w:t>
      </w:r>
      <w:r w:rsidR="00FA7DF0">
        <w:rPr>
          <w:lang w:val="en-GB" w:eastAsia="ja-JP"/>
        </w:rPr>
        <w:t xml:space="preserve">UE-capabilities for LTM </w:t>
      </w:r>
      <w:r w:rsidR="004022CD">
        <w:rPr>
          <w:lang w:val="en-GB" w:eastAsia="ja-JP"/>
        </w:rPr>
        <w:t>L1 measurements</w:t>
      </w:r>
      <w:r w:rsidR="00316496">
        <w:rPr>
          <w:lang w:val="en-GB" w:eastAsia="ja-JP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7430"/>
      </w:tblGrid>
      <w:tr w:rsidR="00FA7DF0" w:rsidRPr="00B84B8F" w14:paraId="6992349E" w14:textId="77777777" w:rsidTr="00AF16C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77FF1" w14:textId="77777777" w:rsidR="00FA7DF0" w:rsidRPr="00B84B8F" w:rsidRDefault="00FA7DF0" w:rsidP="00AF16C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4B8F">
              <w:rPr>
                <w:rFonts w:eastAsia="MS Mincho" w:cs="Arial"/>
                <w:szCs w:val="18"/>
                <w:lang w:eastAsia="ja-JP"/>
              </w:rPr>
              <w:t>45-1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420FC" w14:textId="77777777" w:rsidR="00FA7DF0" w:rsidRPr="00B84B8F" w:rsidRDefault="00FA7DF0" w:rsidP="00AF16C2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B84B8F">
              <w:rPr>
                <w:rFonts w:eastAsia="SimSun" w:cs="Arial"/>
                <w:szCs w:val="18"/>
                <w:lang w:val="en-US" w:eastAsia="zh-CN"/>
              </w:rPr>
              <w:t xml:space="preserve">Intra-frequency </w:t>
            </w:r>
            <w:r w:rsidRPr="00B84B8F">
              <w:rPr>
                <w:rFonts w:eastAsia="SimSun" w:cs="Arial"/>
                <w:szCs w:val="18"/>
                <w:lang w:eastAsia="zh-CN"/>
              </w:rPr>
              <w:t>L1 measurement and reports for L1-L2 Triggered Mobility (LTM) procedure</w:t>
            </w:r>
          </w:p>
        </w:tc>
      </w:tr>
      <w:tr w:rsidR="00FA7DF0" w:rsidRPr="00B84B8F" w14:paraId="60B61ECF" w14:textId="77777777" w:rsidTr="00AF16C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97FC5" w14:textId="77777777" w:rsidR="00FA7DF0" w:rsidRPr="00B84B8F" w:rsidRDefault="00FA7DF0" w:rsidP="00AF16C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4B8F">
              <w:rPr>
                <w:rFonts w:eastAsia="MS Mincho" w:cs="Arial"/>
                <w:szCs w:val="18"/>
                <w:lang w:eastAsia="ja-JP"/>
              </w:rPr>
              <w:t>45-1a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77167" w14:textId="77777777" w:rsidR="00FA7DF0" w:rsidRPr="00B84B8F" w:rsidRDefault="00FA7DF0" w:rsidP="00AF16C2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B84B8F">
              <w:rPr>
                <w:rFonts w:eastAsia="SimSun" w:cs="Arial"/>
                <w:szCs w:val="18"/>
                <w:lang w:val="en-US" w:eastAsia="zh-CN"/>
              </w:rPr>
              <w:t>Inter-frequency L1 measurement and reports for L1-L2 Triggered Mobility (LTM) procedure</w:t>
            </w:r>
          </w:p>
        </w:tc>
      </w:tr>
    </w:tbl>
    <w:p w14:paraId="284F4B47" w14:textId="77777777" w:rsidR="00316496" w:rsidRDefault="00316496" w:rsidP="000730C9">
      <w:pPr>
        <w:rPr>
          <w:lang w:val="en-GB" w:eastAsia="ja-JP"/>
        </w:rPr>
      </w:pPr>
    </w:p>
    <w:p w14:paraId="1332F7AB" w14:textId="1C83C2AE" w:rsidR="00316496" w:rsidRDefault="00FA7DF0" w:rsidP="000730C9">
      <w:pPr>
        <w:rPr>
          <w:lang w:val="en-GB" w:eastAsia="ja-JP"/>
        </w:rPr>
      </w:pPr>
      <w:r>
        <w:rPr>
          <w:lang w:val="en-GB" w:eastAsia="ja-JP"/>
        </w:rPr>
        <w:t>RAN2 asks:</w:t>
      </w:r>
    </w:p>
    <w:p w14:paraId="0D180AFF" w14:textId="77777777" w:rsidR="00B31C3E" w:rsidRPr="00B84B8F" w:rsidRDefault="00B31C3E" w:rsidP="00B31C3E">
      <w:pPr>
        <w:rPr>
          <w:i/>
          <w:iCs/>
        </w:rPr>
      </w:pPr>
      <w:r w:rsidRPr="00B84B8F">
        <w:rPr>
          <w:b/>
          <w:bCs/>
        </w:rPr>
        <w:t xml:space="preserve">Question </w:t>
      </w:r>
      <w:proofErr w:type="gramStart"/>
      <w:r w:rsidRPr="00B84B8F">
        <w:rPr>
          <w:b/>
          <w:bCs/>
        </w:rPr>
        <w:t>1 :</w:t>
      </w:r>
      <w:proofErr w:type="gramEnd"/>
      <w:r w:rsidRPr="00B84B8F">
        <w:t xml:space="preserve"> </w:t>
      </w:r>
      <w:r>
        <w:t>Are</w:t>
      </w:r>
      <w:r w:rsidRPr="00B84B8F">
        <w:t xml:space="preserve"> the </w:t>
      </w:r>
      <w:r>
        <w:t>above</w:t>
      </w:r>
      <w:r w:rsidRPr="00B84B8F">
        <w:t xml:space="preserve"> </w:t>
      </w:r>
      <w:r>
        <w:t xml:space="preserve">intra-frequency and inter-frequency L1 measurement and reporting </w:t>
      </w:r>
      <w:r w:rsidRPr="00B84B8F">
        <w:t xml:space="preserve">features </w:t>
      </w:r>
      <w:r>
        <w:t>(</w:t>
      </w:r>
      <w:r w:rsidRPr="00B84B8F">
        <w:t>45-1 and 45-1a</w:t>
      </w:r>
      <w:r>
        <w:t xml:space="preserve">) prerequisites </w:t>
      </w:r>
      <w:r w:rsidRPr="00B84B8F">
        <w:t>to support intra</w:t>
      </w:r>
      <w:r>
        <w:t>-frequency</w:t>
      </w:r>
      <w:r w:rsidRPr="00B84B8F">
        <w:t xml:space="preserve"> and inter-frequency LTM</w:t>
      </w:r>
      <w:r>
        <w:t>,</w:t>
      </w:r>
      <w:r w:rsidRPr="00B84B8F">
        <w:t xml:space="preserve"> respectively?</w:t>
      </w:r>
    </w:p>
    <w:p w14:paraId="6E6A806C" w14:textId="77777777" w:rsidR="00B31C3E" w:rsidRDefault="00B31C3E" w:rsidP="00B31C3E">
      <w:r w:rsidRPr="00520D42">
        <w:rPr>
          <w:b/>
          <w:bCs/>
        </w:rPr>
        <w:t>Question 2:</w:t>
      </w:r>
      <w:r w:rsidRPr="00B84B8F">
        <w:t xml:space="preserve"> The above features, 45-1 and 45-1a</w:t>
      </w:r>
      <w:r>
        <w:t>,</w:t>
      </w:r>
      <w:r w:rsidRPr="00B84B8F">
        <w:t xml:space="preserve"> from RAN1 and related RAN4 features </w:t>
      </w:r>
      <w:r>
        <w:t xml:space="preserve">(39-1, 39-2, 39-3-1, 39-3-2, 39-3-3, 39-3-4, 39-3-5, 39-3-6) </w:t>
      </w:r>
      <w:r w:rsidRPr="00B84B8F">
        <w:t>are defined per BC</w:t>
      </w:r>
      <w:r>
        <w:t xml:space="preserve"> for both intra-frequency and inter-frequency measurements</w:t>
      </w:r>
      <w:r w:rsidRPr="00B84B8F">
        <w:t xml:space="preserve">.  RAN2 would like check with RAN1/4 </w:t>
      </w:r>
      <w:r w:rsidRPr="0069732C">
        <w:t>for which BC (</w:t>
      </w:r>
      <w:proofErr w:type="gramStart"/>
      <w:r w:rsidRPr="0069732C">
        <w:t>e.g.</w:t>
      </w:r>
      <w:proofErr w:type="gramEnd"/>
      <w:r w:rsidRPr="0069732C">
        <w:t xml:space="preserve"> BC of current serving cells, BC including current serving cells and cell to be measured or something else) </w:t>
      </w:r>
      <w:r>
        <w:t xml:space="preserve">these capabilities are </w:t>
      </w:r>
      <w:r w:rsidRPr="0069732C">
        <w:t xml:space="preserve">to be considered </w:t>
      </w:r>
      <w:r>
        <w:t xml:space="preserve">for L1 </w:t>
      </w:r>
      <w:r w:rsidRPr="00B84B8F">
        <w:t>intra</w:t>
      </w:r>
      <w:r>
        <w:t>-frequency</w:t>
      </w:r>
      <w:r w:rsidRPr="00B84B8F">
        <w:t xml:space="preserve"> and inter-frequency LTM measurements</w:t>
      </w:r>
      <w:r>
        <w:t>?</w:t>
      </w:r>
    </w:p>
    <w:p w14:paraId="1B1C7D9C" w14:textId="308C8226" w:rsidR="00B31C3E" w:rsidRDefault="008B4A1E" w:rsidP="000730C9">
      <w:pPr>
        <w:rPr>
          <w:lang w:val="en-GB" w:eastAsia="ja-JP"/>
        </w:rPr>
      </w:pPr>
      <w:r>
        <w:rPr>
          <w:lang w:val="en-GB" w:eastAsia="ja-JP"/>
        </w:rPr>
        <w:t>For question 1, RAN</w:t>
      </w:r>
      <w:r w:rsidR="00E14283">
        <w:rPr>
          <w:lang w:val="en-GB" w:eastAsia="ja-JP"/>
        </w:rPr>
        <w:t>1 has agreed to the following UE features</w:t>
      </w:r>
      <w:r w:rsidR="006E796B">
        <w:rPr>
          <w:lang w:val="en-GB" w:eastAsia="ja-JP"/>
        </w:rPr>
        <w:t xml:space="preserve"> </w:t>
      </w:r>
      <w:r w:rsidR="006E796B">
        <w:rPr>
          <w:lang w:val="en-GB" w:eastAsia="ja-JP"/>
        </w:rPr>
        <w:fldChar w:fldCharType="begin"/>
      </w:r>
      <w:r w:rsidR="006E796B">
        <w:rPr>
          <w:lang w:val="en-GB" w:eastAsia="ja-JP"/>
        </w:rPr>
        <w:instrText xml:space="preserve"> REF _Ref165991085 \r \h </w:instrText>
      </w:r>
      <w:r w:rsidR="006E796B">
        <w:rPr>
          <w:lang w:val="en-GB" w:eastAsia="ja-JP"/>
        </w:rPr>
      </w:r>
      <w:r w:rsidR="006E796B">
        <w:rPr>
          <w:lang w:val="en-GB" w:eastAsia="ja-JP"/>
        </w:rPr>
        <w:fldChar w:fldCharType="separate"/>
      </w:r>
      <w:r w:rsidR="004D0341">
        <w:rPr>
          <w:lang w:val="en-GB" w:eastAsia="ja-JP"/>
        </w:rPr>
        <w:t>[2]</w:t>
      </w:r>
      <w:r w:rsidR="006E796B">
        <w:rPr>
          <w:lang w:val="en-GB" w:eastAsia="ja-JP"/>
        </w:rPr>
        <w:fldChar w:fldCharType="end"/>
      </w:r>
      <w:r w:rsidR="00E14283">
        <w:rPr>
          <w:lang w:val="en-GB" w:eastAsia="ja-JP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1744"/>
        <w:gridCol w:w="2209"/>
        <w:gridCol w:w="1378"/>
        <w:gridCol w:w="648"/>
        <w:gridCol w:w="1668"/>
        <w:gridCol w:w="1294"/>
      </w:tblGrid>
      <w:tr w:rsidR="00770EED" w:rsidRPr="00831D8A" w14:paraId="67348ABC" w14:textId="77777777" w:rsidTr="00AF16C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8FDE" w14:textId="77777777" w:rsidR="00770EED" w:rsidRPr="00831D8A" w:rsidRDefault="00770EED" w:rsidP="00AF16C2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bookmarkStart w:id="3" w:name="_Hlk165991010"/>
            <w:r w:rsidRPr="00831D8A">
              <w:rPr>
                <w:rFonts w:cs="Arial"/>
                <w:color w:val="000000" w:themeColor="text1"/>
                <w:szCs w:val="18"/>
              </w:rPr>
              <w:lastRenderedPageBreak/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EB5A" w14:textId="77777777" w:rsidR="00770EED" w:rsidRPr="00831D8A" w:rsidRDefault="00770EED" w:rsidP="00AF16C2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9BE8" w14:textId="77777777" w:rsidR="00770EED" w:rsidRPr="00831D8A" w:rsidRDefault="00770EED" w:rsidP="00AF16C2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06AB" w14:textId="18647748" w:rsidR="00770EED" w:rsidRPr="00770EED" w:rsidRDefault="00770EED" w:rsidP="00AF16C2">
            <w:pPr>
              <w:pStyle w:val="TAH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 xml:space="preserve">Prerequisite </w:t>
            </w:r>
            <w:r>
              <w:rPr>
                <w:rFonts w:cs="Arial"/>
                <w:color w:val="000000" w:themeColor="text1"/>
                <w:szCs w:val="18"/>
                <w:lang w:val="en-US"/>
              </w:rPr>
              <w:t>FGs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A8B9" w14:textId="77777777" w:rsidR="00770EED" w:rsidRPr="00831D8A" w:rsidRDefault="00770EED" w:rsidP="00AF16C2">
            <w:pPr>
              <w:pStyle w:val="TAN"/>
              <w:ind w:left="0" w:firstLine="0"/>
              <w:rPr>
                <w:rFonts w:cs="Arial"/>
                <w:b/>
                <w:color w:val="000000" w:themeColor="text1"/>
                <w:szCs w:val="18"/>
                <w:lang w:eastAsia="ja-JP"/>
              </w:rPr>
            </w:pPr>
            <w:r w:rsidRPr="00831D8A">
              <w:rPr>
                <w:rFonts w:cs="Arial"/>
                <w:b/>
                <w:color w:val="000000" w:themeColor="text1"/>
                <w:szCs w:val="18"/>
                <w:lang w:eastAsia="ja-JP"/>
              </w:rPr>
              <w:t>Type</w:t>
            </w:r>
          </w:p>
          <w:p w14:paraId="788FAE00" w14:textId="1E3520C9" w:rsidR="00770EED" w:rsidRPr="00831D8A" w:rsidRDefault="00770EED" w:rsidP="00AF16C2">
            <w:pPr>
              <w:pStyle w:val="TAN"/>
              <w:ind w:left="0" w:firstLine="0"/>
              <w:rPr>
                <w:rFonts w:cs="Arial"/>
                <w:b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F9BD" w14:textId="77777777" w:rsidR="00770EED" w:rsidRPr="00831D8A" w:rsidRDefault="00770EED" w:rsidP="00AF16C2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Note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BEB8" w14:textId="0D77B292" w:rsidR="00770EED" w:rsidRPr="00831D8A" w:rsidRDefault="00770EED" w:rsidP="00AF16C2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Mandatory/</w:t>
            </w:r>
            <w:r w:rsidR="00C67B57">
              <w:rPr>
                <w:rFonts w:cs="Arial"/>
                <w:color w:val="000000" w:themeColor="text1"/>
                <w:szCs w:val="18"/>
              </w:rPr>
              <w:br/>
            </w:r>
            <w:r w:rsidRPr="00831D8A">
              <w:rPr>
                <w:rFonts w:cs="Arial"/>
                <w:color w:val="000000" w:themeColor="text1"/>
                <w:szCs w:val="18"/>
              </w:rPr>
              <w:t>Optional</w:t>
            </w:r>
          </w:p>
        </w:tc>
      </w:tr>
      <w:tr w:rsidR="00770EED" w:rsidRPr="00831D8A" w14:paraId="00317976" w14:textId="77777777" w:rsidTr="00AF16C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9922E" w14:textId="77777777" w:rsidR="00770EED" w:rsidRPr="00831D8A" w:rsidRDefault="00770EED" w:rsidP="00AF16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  <w:lang w:eastAsia="ja-JP"/>
              </w:rPr>
              <w:t>45-1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9C21B" w14:textId="77777777" w:rsidR="00770EED" w:rsidRPr="00831D8A" w:rsidRDefault="00770EED" w:rsidP="00AF16C2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Intra-frequency </w:t>
            </w:r>
            <w:r w:rsidRPr="00831D8A">
              <w:rPr>
                <w:rFonts w:eastAsia="SimSun" w:cs="Arial"/>
                <w:color w:val="000000" w:themeColor="text1"/>
                <w:szCs w:val="18"/>
                <w:lang w:eastAsia="zh-CN"/>
              </w:rPr>
              <w:t>L1 measurement and reports for L1-L2 Triggered Mobility (LTM)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86604" w14:textId="77777777" w:rsidR="00770EED" w:rsidRPr="00831D8A" w:rsidRDefault="00770EED" w:rsidP="00AF16C2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cs="Arial"/>
                <w:color w:val="000000" w:themeColor="text1"/>
                <w:sz w:val="18"/>
                <w:szCs w:val="18"/>
              </w:rPr>
              <w:t>1. Support of intra-frequency L1- RSRP measurement and reporting based on SSB(s) of candidate cell(s)</w:t>
            </w:r>
          </w:p>
          <w:p w14:paraId="174E89FD" w14:textId="77777777" w:rsidR="00770EED" w:rsidRPr="00831D8A" w:rsidRDefault="00770EED" w:rsidP="00AF16C2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cs="Arial"/>
                <w:color w:val="000000" w:themeColor="text1"/>
                <w:sz w:val="18"/>
                <w:szCs w:val="18"/>
              </w:rPr>
              <w:t>2. Maximum number of RRC configured candidate cells for intra-frequency L1-RSRP measurement</w:t>
            </w:r>
          </w:p>
          <w:p w14:paraId="3B105CEB" w14:textId="77777777" w:rsidR="00770EED" w:rsidRPr="00831D8A" w:rsidRDefault="00770EED" w:rsidP="00AF16C2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cs="Arial"/>
                <w:color w:val="000000" w:themeColor="text1"/>
                <w:sz w:val="18"/>
                <w:szCs w:val="18"/>
              </w:rPr>
              <w:t>4. Support of up to L candidate cells and M beams in one report where a SSBRI-RSRP pair is used for each beam report for intra-frequency L1-RSRP measurement</w:t>
            </w:r>
          </w:p>
          <w:p w14:paraId="7DC96B13" w14:textId="77777777" w:rsidR="00770EED" w:rsidRPr="00831D8A" w:rsidRDefault="00770EED" w:rsidP="00AF16C2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cs="Arial"/>
                <w:color w:val="000000" w:themeColor="text1"/>
                <w:sz w:val="18"/>
                <w:szCs w:val="18"/>
              </w:rPr>
              <w:t>5. Maximum number of LTM CSI report configs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DB196" w14:textId="77777777" w:rsidR="00770EED" w:rsidRPr="00831D8A" w:rsidRDefault="00770EED" w:rsidP="00AF16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  <w:t>2-21 or 2-22 or 2-23 or 2-23a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148A4" w14:textId="77777777" w:rsidR="00770EED" w:rsidRPr="00831D8A" w:rsidRDefault="00770EED" w:rsidP="00AF16C2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eastAsia="SimSun" w:cs="Arial"/>
                <w:color w:val="000000" w:themeColor="text1"/>
                <w:szCs w:val="18"/>
                <w:lang w:eastAsia="zh-CN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33CFF" w14:textId="77777777" w:rsidR="00770EED" w:rsidRPr="00831D8A" w:rsidRDefault="00770EED" w:rsidP="00AF16C2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cs="Arial"/>
                <w:color w:val="000000" w:themeColor="text1"/>
                <w:sz w:val="18"/>
                <w:szCs w:val="18"/>
              </w:rPr>
              <w:t>Component 2 candidate values: {1,2,3,4,5,6,7,8}</w:t>
            </w:r>
          </w:p>
          <w:p w14:paraId="19A7C480" w14:textId="77777777" w:rsidR="00770EED" w:rsidRPr="00831D8A" w:rsidRDefault="00770EED" w:rsidP="00AF16C2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542A2F60" w14:textId="77777777" w:rsidR="00770EED" w:rsidRPr="00831D8A" w:rsidRDefault="00770EED" w:rsidP="00AF16C2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cs="Arial"/>
                <w:color w:val="000000" w:themeColor="text1"/>
                <w:sz w:val="18"/>
                <w:szCs w:val="18"/>
              </w:rPr>
              <w:t>Component 4 candidate values:</w:t>
            </w:r>
          </w:p>
          <w:p w14:paraId="71685DA6" w14:textId="77777777" w:rsidR="00770EED" w:rsidRPr="00831D8A" w:rsidRDefault="00770EED" w:rsidP="00AF16C2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cs="Arial"/>
                <w:color w:val="000000" w:themeColor="text1"/>
                <w:sz w:val="18"/>
                <w:szCs w:val="18"/>
              </w:rPr>
              <w:t>L: {1, 2,3,4}</w:t>
            </w:r>
          </w:p>
          <w:p w14:paraId="4BDD9919" w14:textId="77777777" w:rsidR="00770EED" w:rsidRPr="00831D8A" w:rsidRDefault="00770EED" w:rsidP="00AF16C2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cs="Arial"/>
                <w:color w:val="000000" w:themeColor="text1"/>
                <w:sz w:val="18"/>
                <w:szCs w:val="18"/>
              </w:rPr>
              <w:t>M: {1, 2,3,4}</w:t>
            </w:r>
          </w:p>
          <w:p w14:paraId="0F472E39" w14:textId="77777777" w:rsidR="00770EED" w:rsidRPr="00831D8A" w:rsidRDefault="00770EED" w:rsidP="00AF16C2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cs="Arial"/>
                <w:color w:val="000000" w:themeColor="text1"/>
                <w:sz w:val="18"/>
                <w:szCs w:val="18"/>
              </w:rPr>
              <w:t xml:space="preserve">M </w:t>
            </w:r>
            <w:r w:rsidRPr="00831D8A">
              <w:rPr>
                <w:rFonts w:cs="Arial"/>
                <w:color w:val="000000" w:themeColor="text1"/>
                <w:sz w:val="18"/>
                <w:szCs w:val="18"/>
              </w:rPr>
              <w:sym w:font="Symbol" w:char="F0B4"/>
            </w:r>
            <w:r w:rsidRPr="00831D8A">
              <w:rPr>
                <w:rFonts w:cs="Arial"/>
                <w:color w:val="000000" w:themeColor="text1"/>
                <w:sz w:val="18"/>
                <w:szCs w:val="18"/>
              </w:rPr>
              <w:t xml:space="preserve"> L: {1,2,3,4, 6, 8, 9, 12, 16}</w:t>
            </w:r>
          </w:p>
          <w:p w14:paraId="38C507E4" w14:textId="77777777" w:rsidR="00770EED" w:rsidRPr="00831D8A" w:rsidRDefault="00770EED" w:rsidP="00AF16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9CC7EBB" w14:textId="77777777" w:rsidR="00770EED" w:rsidRPr="00831D8A" w:rsidRDefault="00770EED" w:rsidP="00AF16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Component 5 candidate values:</w:t>
            </w:r>
          </w:p>
          <w:p w14:paraId="3526C206" w14:textId="77777777" w:rsidR="00770EED" w:rsidRPr="00831D8A" w:rsidRDefault="00770EED" w:rsidP="00AF16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Aperiodic: {0,1,2,3,4}</w:t>
            </w:r>
          </w:p>
          <w:p w14:paraId="2AEE1DD9" w14:textId="77777777" w:rsidR="00770EED" w:rsidRPr="00831D8A" w:rsidRDefault="00770EED" w:rsidP="00AF16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Periodic: {1,2,3,4}</w:t>
            </w:r>
          </w:p>
          <w:p w14:paraId="0BFBD41E" w14:textId="77777777" w:rsidR="00770EED" w:rsidRPr="00831D8A" w:rsidRDefault="00770EED" w:rsidP="00AF16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Semi-persistent: {0,1,2,3,4}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544E9" w14:textId="77777777" w:rsidR="00770EED" w:rsidRPr="00831D8A" w:rsidRDefault="00770EED" w:rsidP="00AF16C2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770EED" w:rsidRPr="00831D8A" w14:paraId="211C8B30" w14:textId="77777777" w:rsidTr="00AF16C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712D0" w14:textId="77777777" w:rsidR="00770EED" w:rsidRPr="00831D8A" w:rsidRDefault="00770EED" w:rsidP="00AF16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  <w:lang w:eastAsia="ja-JP"/>
              </w:rPr>
              <w:t>45-1a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99708" w14:textId="77777777" w:rsidR="00770EED" w:rsidRPr="00831D8A" w:rsidRDefault="00770EED" w:rsidP="00AF16C2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831D8A">
              <w:rPr>
                <w:rFonts w:eastAsia="SimSun" w:cs="Arial"/>
                <w:color w:val="000000" w:themeColor="text1"/>
                <w:szCs w:val="18"/>
                <w:lang w:eastAsia="zh-CN"/>
              </w:rPr>
              <w:t>Inter-frequency L1 measurement and reports for L1-L2 Triggered Mobility (LTM)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3DCF4" w14:textId="77777777" w:rsidR="00770EED" w:rsidRPr="00831D8A" w:rsidRDefault="00770EED" w:rsidP="00AF16C2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cs="Arial"/>
                <w:color w:val="000000" w:themeColor="text1"/>
                <w:sz w:val="18"/>
                <w:szCs w:val="18"/>
              </w:rPr>
              <w:t>1. Support of inter- frequency L1- RSRP measurement and reporting based on SSB(s) of candidate cell(s)</w:t>
            </w:r>
          </w:p>
          <w:p w14:paraId="0D406EAF" w14:textId="77777777" w:rsidR="00770EED" w:rsidRPr="00831D8A" w:rsidRDefault="00770EED" w:rsidP="00AF16C2">
            <w:pPr>
              <w:rPr>
                <w:rFonts w:cs="Arial"/>
                <w:strike/>
                <w:color w:val="000000" w:themeColor="text1"/>
                <w:sz w:val="18"/>
                <w:szCs w:val="18"/>
              </w:rPr>
            </w:pPr>
            <w:r w:rsidRPr="00831D8A">
              <w:rPr>
                <w:rFonts w:cs="Arial"/>
                <w:color w:val="000000" w:themeColor="text1"/>
                <w:sz w:val="18"/>
                <w:szCs w:val="18"/>
              </w:rPr>
              <w:t>2. Maximum number of RRC configured candidate cells for intra- and inter-frequency L1-RSRP measurement</w:t>
            </w:r>
          </w:p>
          <w:p w14:paraId="7BE2F4BB" w14:textId="77777777" w:rsidR="00770EED" w:rsidRPr="00831D8A" w:rsidRDefault="00770EED" w:rsidP="00AF16C2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cs="Arial"/>
                <w:color w:val="000000" w:themeColor="text1"/>
                <w:sz w:val="18"/>
                <w:szCs w:val="18"/>
              </w:rPr>
              <w:t>4. Support of up to L candidate cells and M beams in one report where a SSBRI-RSRP pair is used for each beam report for intra- and inter-frequency L1-RSRP measurement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39CE0" w14:textId="77777777" w:rsidR="00770EED" w:rsidRPr="00831D8A" w:rsidRDefault="00770EED" w:rsidP="00AF16C2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  <w:t>2-21 or 2-22 or 2-23 or 2-23a, 45-1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FC21C" w14:textId="77777777" w:rsidR="00770EED" w:rsidRPr="00831D8A" w:rsidRDefault="00770EED" w:rsidP="00AF16C2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eastAsia="SimSun" w:cs="Arial"/>
                <w:color w:val="000000" w:themeColor="text1"/>
                <w:szCs w:val="18"/>
                <w:lang w:eastAsia="zh-CN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249F5" w14:textId="77777777" w:rsidR="00770EED" w:rsidRPr="00831D8A" w:rsidRDefault="00770EED" w:rsidP="00AF16C2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cs="Arial"/>
                <w:color w:val="000000" w:themeColor="text1"/>
                <w:sz w:val="18"/>
                <w:szCs w:val="18"/>
              </w:rPr>
              <w:t>Component 2 candidate values: {1,2,3,4,5,6,7,8}</w:t>
            </w:r>
          </w:p>
          <w:p w14:paraId="6F2BFB64" w14:textId="77777777" w:rsidR="00770EED" w:rsidRPr="00831D8A" w:rsidRDefault="00770EED" w:rsidP="00AF16C2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5581ECC" w14:textId="77777777" w:rsidR="00770EED" w:rsidRPr="00831D8A" w:rsidRDefault="00770EED" w:rsidP="00AF16C2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cs="Arial"/>
                <w:color w:val="000000" w:themeColor="text1"/>
                <w:sz w:val="18"/>
                <w:szCs w:val="18"/>
              </w:rPr>
              <w:t>Component 4 candidate values:</w:t>
            </w:r>
          </w:p>
          <w:p w14:paraId="20A22824" w14:textId="77777777" w:rsidR="00770EED" w:rsidRPr="00831D8A" w:rsidRDefault="00770EED" w:rsidP="00AF16C2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cs="Arial"/>
                <w:color w:val="000000" w:themeColor="text1"/>
                <w:sz w:val="18"/>
                <w:szCs w:val="18"/>
              </w:rPr>
              <w:t>L: {1,2,3,4}</w:t>
            </w:r>
          </w:p>
          <w:p w14:paraId="07EAB11E" w14:textId="77777777" w:rsidR="00770EED" w:rsidRPr="00831D8A" w:rsidRDefault="00770EED" w:rsidP="00AF16C2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cs="Arial"/>
                <w:color w:val="000000" w:themeColor="text1"/>
                <w:sz w:val="18"/>
                <w:szCs w:val="18"/>
              </w:rPr>
              <w:t>M: {1,2,3,4}</w:t>
            </w:r>
          </w:p>
          <w:p w14:paraId="51997CAD" w14:textId="77777777" w:rsidR="00770EED" w:rsidRPr="00831D8A" w:rsidDel="002F209A" w:rsidRDefault="00770EED" w:rsidP="00AF16C2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cs="Arial"/>
                <w:color w:val="000000" w:themeColor="text1"/>
                <w:sz w:val="18"/>
                <w:szCs w:val="18"/>
              </w:rPr>
              <w:t xml:space="preserve">M </w:t>
            </w:r>
            <w:r w:rsidRPr="00831D8A">
              <w:rPr>
                <w:rFonts w:cs="Arial"/>
                <w:color w:val="000000" w:themeColor="text1"/>
                <w:sz w:val="18"/>
                <w:szCs w:val="18"/>
              </w:rPr>
              <w:sym w:font="Symbol" w:char="F0B4"/>
            </w:r>
            <w:r w:rsidRPr="00831D8A">
              <w:rPr>
                <w:rFonts w:cs="Arial"/>
                <w:color w:val="000000" w:themeColor="text1"/>
                <w:sz w:val="18"/>
                <w:szCs w:val="18"/>
              </w:rPr>
              <w:t xml:space="preserve"> L: {1,2,3,4, 6, 8, 9, 12, 16}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0DC35" w14:textId="77777777" w:rsidR="00770EED" w:rsidRPr="00831D8A" w:rsidRDefault="00770EED" w:rsidP="00AF16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bookmarkEnd w:id="3"/>
      <w:tr w:rsidR="00770EED" w:rsidRPr="00831D8A" w14:paraId="1376D59D" w14:textId="77777777" w:rsidTr="00AF16C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6A2CA" w14:textId="77777777" w:rsidR="00770EED" w:rsidRPr="00831D8A" w:rsidRDefault="00770EED" w:rsidP="00AF16C2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  <w:lang w:eastAsia="ja-JP"/>
              </w:rPr>
              <w:t>45-2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FF83F" w14:textId="77777777" w:rsidR="00770EED" w:rsidRPr="00831D8A" w:rsidRDefault="00770EED" w:rsidP="00AF16C2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 xml:space="preserve">Inclusion of current </w:t>
            </w:r>
            <w:proofErr w:type="spellStart"/>
            <w:r w:rsidRPr="00831D8A">
              <w:rPr>
                <w:rFonts w:cs="Arial"/>
                <w:color w:val="000000" w:themeColor="text1"/>
                <w:szCs w:val="18"/>
              </w:rPr>
              <w:t>SpCell</w:t>
            </w:r>
            <w:proofErr w:type="spellEnd"/>
            <w:r w:rsidRPr="00831D8A">
              <w:rPr>
                <w:rFonts w:cs="Arial"/>
                <w:color w:val="000000" w:themeColor="text1"/>
                <w:szCs w:val="18"/>
              </w:rPr>
              <w:t xml:space="preserve"> in the L1 measurement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37310" w14:textId="77777777" w:rsidR="00770EED" w:rsidRPr="00831D8A" w:rsidRDefault="00770EED" w:rsidP="00AF16C2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cs="Arial"/>
                <w:color w:val="000000" w:themeColor="text1"/>
                <w:sz w:val="18"/>
                <w:szCs w:val="18"/>
              </w:rPr>
              <w:t xml:space="preserve">1. Support of always including the current </w:t>
            </w:r>
            <w:proofErr w:type="spellStart"/>
            <w:r w:rsidRPr="00831D8A">
              <w:rPr>
                <w:rFonts w:cs="Arial"/>
                <w:color w:val="000000" w:themeColor="text1"/>
                <w:sz w:val="18"/>
                <w:szCs w:val="18"/>
              </w:rPr>
              <w:t>SpCell</w:t>
            </w:r>
            <w:proofErr w:type="spellEnd"/>
            <w:r w:rsidRPr="00831D8A">
              <w:rPr>
                <w:rFonts w:cs="Arial"/>
                <w:color w:val="000000" w:themeColor="text1"/>
                <w:sz w:val="18"/>
                <w:szCs w:val="18"/>
              </w:rPr>
              <w:t xml:space="preserve"> in the L1 measurement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1EF0C" w14:textId="77777777" w:rsidR="00770EED" w:rsidRPr="00831D8A" w:rsidRDefault="00770EED" w:rsidP="00AF16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  <w:lang w:eastAsia="ja-JP"/>
              </w:rPr>
              <w:t>45-1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656D8" w14:textId="77777777" w:rsidR="00770EED" w:rsidRPr="00831D8A" w:rsidRDefault="00770EED" w:rsidP="00AF16C2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eastAsia="SimSun" w:cs="Arial"/>
                <w:color w:val="000000" w:themeColor="text1"/>
                <w:szCs w:val="18"/>
                <w:lang w:eastAsia="zh-CN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48807" w14:textId="77777777" w:rsidR="00770EED" w:rsidRPr="00831D8A" w:rsidRDefault="00770EED" w:rsidP="00AF16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35534" w14:textId="77777777" w:rsidR="00770EED" w:rsidRPr="00831D8A" w:rsidRDefault="00770EED" w:rsidP="00AF16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  <w:p w14:paraId="74E86BA7" w14:textId="77777777" w:rsidR="00770EED" w:rsidRPr="00831D8A" w:rsidRDefault="00770EED" w:rsidP="00AF16C2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</w:tr>
    </w:tbl>
    <w:p w14:paraId="134BF1FA" w14:textId="77777777" w:rsidR="00E14283" w:rsidRDefault="00E14283" w:rsidP="000730C9">
      <w:pPr>
        <w:rPr>
          <w:lang w:val="en-GB" w:eastAsia="ja-JP"/>
        </w:rPr>
      </w:pPr>
    </w:p>
    <w:p w14:paraId="4A2AC321" w14:textId="596CE6E7" w:rsidR="00FE4C86" w:rsidRDefault="00FE4C86" w:rsidP="000730C9">
      <w:pPr>
        <w:rPr>
          <w:lang w:val="en-GB" w:eastAsia="ja-JP"/>
        </w:rPr>
      </w:pPr>
      <w:r>
        <w:rPr>
          <w:lang w:val="en-GB" w:eastAsia="ja-JP"/>
        </w:rPr>
        <w:t xml:space="preserve">RAN1 has also defined the following </w:t>
      </w:r>
      <w:r w:rsidR="009A6200">
        <w:rPr>
          <w:lang w:val="en-GB" w:eastAsia="ja-JP"/>
        </w:rPr>
        <w:t>LTM FG</w:t>
      </w:r>
      <w:r w:rsidR="009F5482">
        <w:rPr>
          <w:lang w:val="en-GB" w:eastAsia="ja-JP"/>
        </w:rPr>
        <w:t>s</w:t>
      </w:r>
      <w:r w:rsidR="009A6200">
        <w:rPr>
          <w:lang w:val="en-GB" w:eastAsia="ja-JP"/>
        </w:rPr>
        <w:t>:</w:t>
      </w:r>
    </w:p>
    <w:p w14:paraId="7F12F938" w14:textId="77777777" w:rsidR="008B0B52" w:rsidRPr="008B0B52" w:rsidRDefault="008B0B52" w:rsidP="008B0B52">
      <w:pPr>
        <w:pStyle w:val="ListBullet"/>
        <w:rPr>
          <w:lang w:val="en-GB"/>
        </w:rPr>
      </w:pPr>
      <w:r w:rsidRPr="008B0B52">
        <w:rPr>
          <w:lang w:val="en-GB"/>
        </w:rPr>
        <w:t>Beam indication with joint DL/UL LTM TCI states</w:t>
      </w:r>
    </w:p>
    <w:p w14:paraId="15EFDE92" w14:textId="77777777" w:rsidR="008B0B52" w:rsidRPr="008B0B52" w:rsidRDefault="008B0B52" w:rsidP="008B0B52">
      <w:pPr>
        <w:pStyle w:val="ListBullet"/>
        <w:rPr>
          <w:lang w:val="en-GB"/>
        </w:rPr>
      </w:pPr>
      <w:r w:rsidRPr="008B0B52">
        <w:rPr>
          <w:lang w:val="en-GB"/>
        </w:rPr>
        <w:t xml:space="preserve">MAC-CE activated joint LTM TCI </w:t>
      </w:r>
      <w:proofErr w:type="gramStart"/>
      <w:r w:rsidRPr="008B0B52">
        <w:rPr>
          <w:lang w:val="en-GB"/>
        </w:rPr>
        <w:t>states</w:t>
      </w:r>
      <w:proofErr w:type="gramEnd"/>
    </w:p>
    <w:p w14:paraId="2E3A3905" w14:textId="77777777" w:rsidR="008B0B52" w:rsidRPr="008B0B52" w:rsidRDefault="008B0B52" w:rsidP="008B0B52">
      <w:pPr>
        <w:pStyle w:val="ListBullet"/>
        <w:rPr>
          <w:lang w:val="en-GB"/>
        </w:rPr>
      </w:pPr>
      <w:r w:rsidRPr="008B0B52">
        <w:rPr>
          <w:lang w:val="en-GB"/>
        </w:rPr>
        <w:t>Beam indication with separate DL/UL LTM TCI states</w:t>
      </w:r>
    </w:p>
    <w:p w14:paraId="0AAA2E37" w14:textId="77777777" w:rsidR="008B0B52" w:rsidRPr="008B0B52" w:rsidRDefault="008B0B52" w:rsidP="008B0B52">
      <w:pPr>
        <w:pStyle w:val="ListBullet"/>
        <w:rPr>
          <w:lang w:val="en-GB"/>
        </w:rPr>
      </w:pPr>
      <w:r w:rsidRPr="008B0B52">
        <w:rPr>
          <w:lang w:val="en-GB"/>
        </w:rPr>
        <w:t xml:space="preserve">MAC-CE activated DL/UL LTM TCI </w:t>
      </w:r>
      <w:proofErr w:type="gramStart"/>
      <w:r w:rsidRPr="008B0B52">
        <w:rPr>
          <w:lang w:val="en-GB"/>
        </w:rPr>
        <w:t>states</w:t>
      </w:r>
      <w:proofErr w:type="gramEnd"/>
    </w:p>
    <w:p w14:paraId="3DBBACB4" w14:textId="77777777" w:rsidR="008B0B52" w:rsidRPr="008B0B52" w:rsidRDefault="008B0B52" w:rsidP="008B0B52">
      <w:pPr>
        <w:pStyle w:val="ListBullet"/>
        <w:rPr>
          <w:lang w:val="en-GB"/>
        </w:rPr>
      </w:pPr>
      <w:r w:rsidRPr="008B0B52">
        <w:rPr>
          <w:lang w:val="en-GB"/>
        </w:rPr>
        <w:t>RACH-based early TA acquisition</w:t>
      </w:r>
    </w:p>
    <w:p w14:paraId="63DD3C1F" w14:textId="77777777" w:rsidR="008B0B52" w:rsidRPr="008B0B52" w:rsidRDefault="008B0B52" w:rsidP="008B0B52">
      <w:pPr>
        <w:pStyle w:val="ListBullet"/>
        <w:rPr>
          <w:lang w:val="en-GB"/>
        </w:rPr>
      </w:pPr>
      <w:r w:rsidRPr="008B0B52">
        <w:rPr>
          <w:lang w:val="en-GB"/>
        </w:rPr>
        <w:lastRenderedPageBreak/>
        <w:t>RACH-based early TA acquisition with simultaneous transmission</w:t>
      </w:r>
    </w:p>
    <w:p w14:paraId="39585D16" w14:textId="77777777" w:rsidR="008B0B52" w:rsidRPr="008B0B52" w:rsidRDefault="008B0B52" w:rsidP="008B0B52">
      <w:pPr>
        <w:pStyle w:val="ListBullet"/>
        <w:rPr>
          <w:lang w:val="en-GB"/>
        </w:rPr>
      </w:pPr>
      <w:r w:rsidRPr="008B0B52">
        <w:rPr>
          <w:lang w:val="en-GB"/>
        </w:rPr>
        <w:t>UE-based TA measurement</w:t>
      </w:r>
    </w:p>
    <w:p w14:paraId="254FD69A" w14:textId="215FE7BA" w:rsidR="008B0B52" w:rsidRPr="00722E47" w:rsidRDefault="008B0B52" w:rsidP="000730C9">
      <w:pPr>
        <w:pStyle w:val="ListBullet"/>
        <w:rPr>
          <w:lang w:val="en-GB"/>
        </w:rPr>
      </w:pPr>
      <w:r w:rsidRPr="008B0B52">
        <w:rPr>
          <w:lang w:val="en-GB"/>
        </w:rPr>
        <w:t xml:space="preserve">TA indication in cell switch </w:t>
      </w:r>
      <w:proofErr w:type="gramStart"/>
      <w:r w:rsidRPr="008B0B52">
        <w:rPr>
          <w:lang w:val="en-GB"/>
        </w:rPr>
        <w:t>command</w:t>
      </w:r>
      <w:proofErr w:type="gramEnd"/>
    </w:p>
    <w:p w14:paraId="6B649794" w14:textId="12175CCD" w:rsidR="00B31C3E" w:rsidRDefault="00EA4151" w:rsidP="000730C9">
      <w:pPr>
        <w:rPr>
          <w:lang w:val="en-GB" w:eastAsia="ja-JP"/>
        </w:rPr>
      </w:pPr>
      <w:r>
        <w:rPr>
          <w:lang w:val="en-GB" w:eastAsia="ja-JP"/>
        </w:rPr>
        <w:t xml:space="preserve">From the agreed feature list, </w:t>
      </w:r>
      <w:r w:rsidR="00DE7148">
        <w:rPr>
          <w:lang w:val="en-GB" w:eastAsia="ja-JP"/>
        </w:rPr>
        <w:t>RAN1</w:t>
      </w:r>
      <w:r>
        <w:rPr>
          <w:lang w:val="en-GB" w:eastAsia="ja-JP"/>
        </w:rPr>
        <w:t xml:space="preserve"> considers </w:t>
      </w:r>
      <w:r w:rsidR="00DE7148">
        <w:rPr>
          <w:lang w:val="en-GB" w:eastAsia="ja-JP"/>
        </w:rPr>
        <w:t xml:space="preserve">the LTM reporting as </w:t>
      </w:r>
      <w:r w:rsidR="0023778E">
        <w:rPr>
          <w:lang w:val="en-GB" w:eastAsia="ja-JP"/>
        </w:rPr>
        <w:t>a separate</w:t>
      </w:r>
      <w:r w:rsidR="00DE7148">
        <w:rPr>
          <w:lang w:val="en-GB" w:eastAsia="ja-JP"/>
        </w:rPr>
        <w:t xml:space="preserve"> feature. </w:t>
      </w:r>
      <w:r w:rsidR="006E6376">
        <w:rPr>
          <w:lang w:val="en-GB" w:eastAsia="ja-JP"/>
        </w:rPr>
        <w:t xml:space="preserve">From the full list of LTM features, we see that </w:t>
      </w:r>
      <w:r w:rsidR="00DE7148">
        <w:rPr>
          <w:lang w:val="en-GB" w:eastAsia="ja-JP"/>
        </w:rPr>
        <w:t xml:space="preserve">FG 45-1 or 45-1a </w:t>
      </w:r>
      <w:r w:rsidR="0023778E">
        <w:rPr>
          <w:lang w:val="en-GB" w:eastAsia="ja-JP"/>
        </w:rPr>
        <w:t xml:space="preserve">are not prerequisite FGs of any </w:t>
      </w:r>
      <w:r w:rsidR="00C67B57">
        <w:rPr>
          <w:lang w:val="en-GB" w:eastAsia="ja-JP"/>
        </w:rPr>
        <w:t>LTM FG (except 45-2)</w:t>
      </w:r>
      <w:r w:rsidR="00036D7F">
        <w:rPr>
          <w:lang w:val="en-GB" w:eastAsia="ja-JP"/>
        </w:rPr>
        <w:t>:</w:t>
      </w:r>
    </w:p>
    <w:p w14:paraId="7D3855C7" w14:textId="24642565" w:rsidR="00036D7F" w:rsidRDefault="00036D7F" w:rsidP="00036D7F">
      <w:pPr>
        <w:pStyle w:val="Observation"/>
        <w:rPr>
          <w:lang w:val="en-GB"/>
        </w:rPr>
      </w:pPr>
      <w:bookmarkStart w:id="4" w:name="_Toc165993778"/>
      <w:r>
        <w:rPr>
          <w:lang w:val="en-GB"/>
        </w:rPr>
        <w:t>45-1 or 45-1a is not a prerequisite FG of any LTM FG except 45-2.</w:t>
      </w:r>
      <w:bookmarkEnd w:id="4"/>
    </w:p>
    <w:p w14:paraId="4A025817" w14:textId="77777777" w:rsidR="00B70876" w:rsidRDefault="00B70876" w:rsidP="00B70876">
      <w:pPr>
        <w:rPr>
          <w:lang w:val="en-GB" w:eastAsia="ja-JP"/>
        </w:rPr>
      </w:pPr>
      <w:r>
        <w:rPr>
          <w:lang w:val="en-GB" w:eastAsia="ja-JP"/>
        </w:rPr>
        <w:t xml:space="preserve">To support intra-frequency or inter-frequency LTM, the UE would have to </w:t>
      </w:r>
      <w:proofErr w:type="gramStart"/>
      <w:r>
        <w:rPr>
          <w:lang w:val="en-GB" w:eastAsia="ja-JP"/>
        </w:rPr>
        <w:t>support</w:t>
      </w:r>
      <w:proofErr w:type="gramEnd"/>
    </w:p>
    <w:p w14:paraId="56FA544E" w14:textId="77777777" w:rsidR="00B70876" w:rsidRPr="008B0B52" w:rsidRDefault="00B70876" w:rsidP="00B70876">
      <w:pPr>
        <w:pStyle w:val="ListBullet"/>
        <w:rPr>
          <w:lang w:val="en-GB"/>
        </w:rPr>
      </w:pPr>
      <w:r w:rsidRPr="008B0B52">
        <w:rPr>
          <w:lang w:val="en-GB"/>
        </w:rPr>
        <w:t>Beam indication with joint DL/UL LTM TCI states</w:t>
      </w:r>
    </w:p>
    <w:p w14:paraId="5C810808" w14:textId="77777777" w:rsidR="00B70876" w:rsidRPr="008B0B52" w:rsidRDefault="00B70876" w:rsidP="00B70876">
      <w:pPr>
        <w:pStyle w:val="ListBullet"/>
        <w:rPr>
          <w:lang w:val="en-GB"/>
        </w:rPr>
      </w:pPr>
      <w:r w:rsidRPr="008B0B52">
        <w:rPr>
          <w:lang w:val="en-GB"/>
        </w:rPr>
        <w:t>RACH-based early TA acquisition</w:t>
      </w:r>
      <w:r>
        <w:rPr>
          <w:lang w:val="en-GB"/>
        </w:rPr>
        <w:t xml:space="preserve"> </w:t>
      </w:r>
    </w:p>
    <w:p w14:paraId="60A4FC2B" w14:textId="77777777" w:rsidR="00B70876" w:rsidRPr="00722E47" w:rsidRDefault="00B70876" w:rsidP="00B70876">
      <w:pPr>
        <w:pStyle w:val="ListBullet"/>
        <w:rPr>
          <w:lang w:val="en-GB"/>
        </w:rPr>
      </w:pPr>
      <w:r w:rsidRPr="008B0B52">
        <w:rPr>
          <w:lang w:val="en-GB"/>
        </w:rPr>
        <w:t xml:space="preserve">TA indication in cell switch </w:t>
      </w:r>
      <w:proofErr w:type="gramStart"/>
      <w:r w:rsidRPr="008B0B52">
        <w:rPr>
          <w:lang w:val="en-GB"/>
        </w:rPr>
        <w:t>command</w:t>
      </w:r>
      <w:proofErr w:type="gramEnd"/>
    </w:p>
    <w:p w14:paraId="346AF9DA" w14:textId="77777777" w:rsidR="00B70876" w:rsidRDefault="00B70876" w:rsidP="00B70876">
      <w:pPr>
        <w:rPr>
          <w:lang w:val="en-GB" w:eastAsia="ja-JP"/>
        </w:rPr>
      </w:pPr>
      <w:r>
        <w:rPr>
          <w:lang w:val="en-GB" w:eastAsia="ja-JP"/>
        </w:rPr>
        <w:t xml:space="preserve">or </w:t>
      </w:r>
    </w:p>
    <w:p w14:paraId="0700002F" w14:textId="77777777" w:rsidR="00B70876" w:rsidRPr="008B0B52" w:rsidRDefault="00B70876" w:rsidP="00B70876">
      <w:pPr>
        <w:pStyle w:val="ListBullet"/>
        <w:rPr>
          <w:lang w:val="en-GB"/>
        </w:rPr>
      </w:pPr>
      <w:r w:rsidRPr="008B0B52">
        <w:rPr>
          <w:lang w:val="en-GB"/>
        </w:rPr>
        <w:t>Beam indication with joint DL/UL LTM TCI states</w:t>
      </w:r>
    </w:p>
    <w:p w14:paraId="164401B6" w14:textId="30FC25A1" w:rsidR="00B70876" w:rsidRPr="00B70876" w:rsidRDefault="00B70876" w:rsidP="00F81058">
      <w:pPr>
        <w:pStyle w:val="ListBullet"/>
        <w:rPr>
          <w:lang w:val="en-GB"/>
        </w:rPr>
      </w:pPr>
      <w:r w:rsidRPr="008B0B52">
        <w:rPr>
          <w:lang w:val="en-GB"/>
        </w:rPr>
        <w:t>UE-based TA measurement</w:t>
      </w:r>
    </w:p>
    <w:p w14:paraId="345DA479" w14:textId="2095DE87" w:rsidR="00F81058" w:rsidRDefault="00F81058" w:rsidP="00F81058">
      <w:pPr>
        <w:rPr>
          <w:lang w:val="en-GB" w:eastAsia="ja-JP"/>
        </w:rPr>
      </w:pPr>
      <w:r>
        <w:rPr>
          <w:lang w:val="en-GB" w:eastAsia="ja-JP"/>
        </w:rPr>
        <w:t xml:space="preserve">If the UE does not support 45-1 or 45-1a, the NW may </w:t>
      </w:r>
      <w:r w:rsidR="008E17DA">
        <w:rPr>
          <w:lang w:val="en-GB" w:eastAsia="ja-JP"/>
        </w:rPr>
        <w:t xml:space="preserve">still </w:t>
      </w:r>
      <w:r>
        <w:rPr>
          <w:lang w:val="en-GB" w:eastAsia="ja-JP"/>
        </w:rPr>
        <w:t>implement LTM using L3 measurements</w:t>
      </w:r>
      <w:r w:rsidR="0000084A">
        <w:rPr>
          <w:lang w:val="en-GB" w:eastAsia="ja-JP"/>
        </w:rPr>
        <w:t>, or even UL measurements</w:t>
      </w:r>
      <w:r w:rsidR="008E17DA">
        <w:rPr>
          <w:lang w:val="en-GB" w:eastAsia="ja-JP"/>
        </w:rPr>
        <w:t>:</w:t>
      </w:r>
      <w:r w:rsidR="0000084A">
        <w:rPr>
          <w:lang w:val="en-GB" w:eastAsia="ja-JP"/>
        </w:rPr>
        <w:t xml:space="preserve"> </w:t>
      </w:r>
    </w:p>
    <w:p w14:paraId="3E9C0A03" w14:textId="76192EDD" w:rsidR="0000084A" w:rsidRDefault="0000084A" w:rsidP="0000084A">
      <w:pPr>
        <w:pStyle w:val="Observation"/>
        <w:rPr>
          <w:lang w:val="en-GB"/>
        </w:rPr>
      </w:pPr>
      <w:bookmarkStart w:id="5" w:name="_Ref165991640"/>
      <w:bookmarkStart w:id="6" w:name="_Toc165993779"/>
      <w:r>
        <w:rPr>
          <w:lang w:val="en-GB"/>
        </w:rPr>
        <w:t xml:space="preserve">The NW may implement LTM using </w:t>
      </w:r>
      <w:r w:rsidR="00C27B7C">
        <w:rPr>
          <w:lang w:val="en-GB"/>
        </w:rPr>
        <w:t>L3 measurements, or UL measurements.</w:t>
      </w:r>
      <w:bookmarkEnd w:id="5"/>
      <w:bookmarkEnd w:id="6"/>
    </w:p>
    <w:p w14:paraId="760131E0" w14:textId="08E1875A" w:rsidR="00C27B7C" w:rsidRDefault="00C27B7C" w:rsidP="00C27B7C">
      <w:pPr>
        <w:rPr>
          <w:lang w:val="en-GB"/>
        </w:rPr>
      </w:pPr>
      <w:r>
        <w:rPr>
          <w:lang w:val="en-GB"/>
        </w:rPr>
        <w:t xml:space="preserve">Of course, a solution based 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_Ref165991640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4D0341">
        <w:rPr>
          <w:lang w:val="en-GB"/>
        </w:rPr>
        <w:t>Observation 2</w:t>
      </w:r>
      <w:r>
        <w:rPr>
          <w:lang w:val="en-GB"/>
        </w:rPr>
        <w:fldChar w:fldCharType="end"/>
      </w:r>
      <w:r>
        <w:rPr>
          <w:lang w:val="en-GB"/>
        </w:rPr>
        <w:t xml:space="preserve"> may</w:t>
      </w:r>
      <w:r w:rsidR="007A285F">
        <w:rPr>
          <w:lang w:val="en-GB"/>
        </w:rPr>
        <w:t xml:space="preserve"> not work for all deployments</w:t>
      </w:r>
      <w:r w:rsidR="001246D9">
        <w:rPr>
          <w:lang w:val="en-GB"/>
        </w:rPr>
        <w:t>.</w:t>
      </w:r>
      <w:r w:rsidR="007A285F">
        <w:rPr>
          <w:lang w:val="en-GB"/>
        </w:rPr>
        <w:t xml:space="preserve"> </w:t>
      </w:r>
    </w:p>
    <w:p w14:paraId="5E16430D" w14:textId="186EA067" w:rsidR="0000084A" w:rsidRDefault="001246D9" w:rsidP="00F81058">
      <w:pPr>
        <w:rPr>
          <w:lang w:val="en-GB" w:eastAsia="ja-JP"/>
        </w:rPr>
      </w:pPr>
      <w:r>
        <w:rPr>
          <w:lang w:val="en-GB" w:eastAsia="ja-JP"/>
        </w:rPr>
        <w:t>Based on this discussion we make the following observation:</w:t>
      </w:r>
    </w:p>
    <w:p w14:paraId="103B56AF" w14:textId="3AC67334" w:rsidR="001246D9" w:rsidRPr="00365D08" w:rsidRDefault="004E4831" w:rsidP="00F81058">
      <w:pPr>
        <w:pStyle w:val="Observation"/>
        <w:rPr>
          <w:lang w:val="en-GB"/>
        </w:rPr>
      </w:pPr>
      <w:bookmarkStart w:id="7" w:name="_Ref165993462"/>
      <w:bookmarkStart w:id="8" w:name="_Toc165993780"/>
      <w:r>
        <w:t>The</w:t>
      </w:r>
      <w:r w:rsidRPr="00B84B8F">
        <w:t xml:space="preserve"> </w:t>
      </w:r>
      <w:r>
        <w:t xml:space="preserve">intra-frequency and inter-frequency L1 measurement and reporting </w:t>
      </w:r>
      <w:r w:rsidRPr="00B84B8F">
        <w:t xml:space="preserve">features </w:t>
      </w:r>
      <w:r>
        <w:t>(</w:t>
      </w:r>
      <w:r w:rsidRPr="00B84B8F">
        <w:t>45-1 and 45-1a</w:t>
      </w:r>
      <w:r>
        <w:t xml:space="preserve">) are not prerequisites </w:t>
      </w:r>
      <w:r w:rsidRPr="00B84B8F">
        <w:t>to support intra</w:t>
      </w:r>
      <w:r>
        <w:t>-frequency</w:t>
      </w:r>
      <w:r w:rsidRPr="00B84B8F">
        <w:t xml:space="preserve"> and inter-frequency LTM</w:t>
      </w:r>
      <w:r w:rsidR="00365D08">
        <w:t xml:space="preserve">, </w:t>
      </w:r>
      <w:proofErr w:type="spellStart"/>
      <w:r w:rsidR="00365D08">
        <w:t>repectively</w:t>
      </w:r>
      <w:proofErr w:type="spellEnd"/>
      <w:r w:rsidR="001246D9">
        <w:rPr>
          <w:lang w:val="en-GB"/>
        </w:rPr>
        <w:t>.</w:t>
      </w:r>
      <w:bookmarkEnd w:id="7"/>
      <w:bookmarkEnd w:id="8"/>
    </w:p>
    <w:p w14:paraId="747EBBB8" w14:textId="4D6EC547" w:rsidR="00365D08" w:rsidRDefault="00785733" w:rsidP="000730C9">
      <w:pPr>
        <w:rPr>
          <w:lang w:val="en-GB" w:eastAsia="ja-JP"/>
        </w:rPr>
      </w:pPr>
      <w:r>
        <w:rPr>
          <w:lang w:val="en-GB" w:eastAsia="ja-JP"/>
        </w:rPr>
        <w:t>For question 2, these capabilit</w:t>
      </w:r>
      <w:r w:rsidR="00D734EF">
        <w:rPr>
          <w:lang w:val="en-GB" w:eastAsia="ja-JP"/>
        </w:rPr>
        <w:t xml:space="preserve">ies are reported per BC. In our understanding, the BC refers to the BC of the </w:t>
      </w:r>
      <w:r w:rsidR="0044070C">
        <w:rPr>
          <w:lang w:val="en-GB" w:eastAsia="ja-JP"/>
        </w:rPr>
        <w:t>current serving cells:</w:t>
      </w:r>
    </w:p>
    <w:p w14:paraId="7FA1F7A1" w14:textId="0CEBD3C6" w:rsidR="0044070C" w:rsidRPr="007C71DD" w:rsidRDefault="0044070C" w:rsidP="000730C9">
      <w:pPr>
        <w:pStyle w:val="Observation"/>
        <w:rPr>
          <w:lang w:val="en-GB"/>
        </w:rPr>
      </w:pPr>
      <w:bookmarkStart w:id="9" w:name="_Ref165993463"/>
      <w:bookmarkStart w:id="10" w:name="_Toc165993781"/>
      <w:r>
        <w:t>The</w:t>
      </w:r>
      <w:r w:rsidR="007C71DD">
        <w:t xml:space="preserve"> UE capabilities 45-1 and 45-1a are considered for the BC of the current serving cells</w:t>
      </w:r>
      <w:r>
        <w:rPr>
          <w:lang w:val="en-GB"/>
        </w:rPr>
        <w:t>.</w:t>
      </w:r>
      <w:bookmarkEnd w:id="9"/>
      <w:bookmarkEnd w:id="10"/>
    </w:p>
    <w:p w14:paraId="03ABE507" w14:textId="5D749A32" w:rsidR="007C71DD" w:rsidRDefault="007C71DD" w:rsidP="000730C9">
      <w:pPr>
        <w:rPr>
          <w:lang w:val="en-GB" w:eastAsia="ja-JP"/>
        </w:rPr>
      </w:pPr>
      <w:r>
        <w:rPr>
          <w:lang w:val="en-GB" w:eastAsia="ja-JP"/>
        </w:rPr>
        <w:t>Based on this explanation, we propose</w:t>
      </w:r>
    </w:p>
    <w:p w14:paraId="1DD2E228" w14:textId="536B6986" w:rsidR="007C71DD" w:rsidRPr="007C71DD" w:rsidRDefault="007C71DD" w:rsidP="000730C9">
      <w:pPr>
        <w:pStyle w:val="Proposal"/>
        <w:rPr>
          <w:lang w:val="en-GB"/>
        </w:rPr>
      </w:pPr>
      <w:bookmarkStart w:id="11" w:name="_Toc165993782"/>
      <w:r>
        <w:rPr>
          <w:lang w:val="en-GB"/>
        </w:rPr>
        <w:t xml:space="preserve">Include </w:t>
      </w:r>
      <w:r w:rsidR="00D94D44">
        <w:rPr>
          <w:lang w:val="en-GB"/>
        </w:rPr>
        <w:fldChar w:fldCharType="begin"/>
      </w:r>
      <w:r w:rsidR="00D94D44">
        <w:rPr>
          <w:lang w:val="en-GB"/>
        </w:rPr>
        <w:instrText xml:space="preserve"> REF _Ref165993462 \r \h </w:instrText>
      </w:r>
      <w:r w:rsidR="00D94D44">
        <w:rPr>
          <w:lang w:val="en-GB"/>
        </w:rPr>
      </w:r>
      <w:r w:rsidR="00D94D44">
        <w:rPr>
          <w:lang w:val="en-GB"/>
        </w:rPr>
        <w:fldChar w:fldCharType="separate"/>
      </w:r>
      <w:r w:rsidR="004D0341">
        <w:rPr>
          <w:lang w:val="en-GB"/>
        </w:rPr>
        <w:t>Observation 3</w:t>
      </w:r>
      <w:r w:rsidR="00D94D44">
        <w:rPr>
          <w:lang w:val="en-GB"/>
        </w:rPr>
        <w:fldChar w:fldCharType="end"/>
      </w:r>
      <w:r w:rsidR="00D94D44">
        <w:rPr>
          <w:lang w:val="en-GB"/>
        </w:rPr>
        <w:t xml:space="preserve"> and </w:t>
      </w:r>
      <w:r w:rsidR="00D94D44">
        <w:rPr>
          <w:lang w:val="en-GB"/>
        </w:rPr>
        <w:fldChar w:fldCharType="begin"/>
      </w:r>
      <w:r w:rsidR="00D94D44">
        <w:rPr>
          <w:lang w:val="en-GB"/>
        </w:rPr>
        <w:instrText xml:space="preserve"> REF _Ref165993463 \r \h </w:instrText>
      </w:r>
      <w:r w:rsidR="00D94D44">
        <w:rPr>
          <w:lang w:val="en-GB"/>
        </w:rPr>
      </w:r>
      <w:r w:rsidR="00D94D44">
        <w:rPr>
          <w:lang w:val="en-GB"/>
        </w:rPr>
        <w:fldChar w:fldCharType="separate"/>
      </w:r>
      <w:r w:rsidR="004D0341">
        <w:rPr>
          <w:lang w:val="en-GB"/>
        </w:rPr>
        <w:t>Observation 4</w:t>
      </w:r>
      <w:r w:rsidR="00D94D44">
        <w:rPr>
          <w:lang w:val="en-GB"/>
        </w:rPr>
        <w:fldChar w:fldCharType="end"/>
      </w:r>
      <w:r w:rsidR="00542BCA">
        <w:rPr>
          <w:lang w:val="en-GB"/>
        </w:rPr>
        <w:t xml:space="preserve"> </w:t>
      </w:r>
      <w:r>
        <w:rPr>
          <w:lang w:val="en-GB"/>
        </w:rPr>
        <w:t>in the LS response to RAN2.</w:t>
      </w:r>
      <w:bookmarkEnd w:id="11"/>
    </w:p>
    <w:p w14:paraId="3094EC23" w14:textId="56D9FC2B" w:rsidR="009C20BE" w:rsidRDefault="009C20BE" w:rsidP="000730C9">
      <w:pPr>
        <w:rPr>
          <w:lang w:val="en-GB" w:eastAsia="ja-JP"/>
        </w:rPr>
      </w:pPr>
      <w:r>
        <w:rPr>
          <w:lang w:val="en-GB" w:eastAsia="ja-JP"/>
        </w:rPr>
        <w:t>A draft LS response is provided in the appendix.</w:t>
      </w:r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14D74A14" w14:textId="1AAF4F88" w:rsidR="004D0341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5993778" w:history="1">
        <w:r w:rsidR="004D0341" w:rsidRPr="00F277FB">
          <w:rPr>
            <w:rStyle w:val="Hyperlink"/>
            <w:noProof/>
            <w:lang w:val="en-GB"/>
          </w:rPr>
          <w:t>Observation 1</w:t>
        </w:r>
        <w:r w:rsidR="004D0341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4D0341" w:rsidRPr="00F277FB">
          <w:rPr>
            <w:rStyle w:val="Hyperlink"/>
            <w:noProof/>
            <w:lang w:val="en-GB"/>
          </w:rPr>
          <w:t>45-1 or 45-1a is not a prerequisite FG of any LTM FG except 45-2.</w:t>
        </w:r>
      </w:hyperlink>
    </w:p>
    <w:p w14:paraId="2241A886" w14:textId="310BFBCF" w:rsidR="004D0341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65993779" w:history="1">
        <w:r w:rsidR="004D0341" w:rsidRPr="00F277FB">
          <w:rPr>
            <w:rStyle w:val="Hyperlink"/>
            <w:noProof/>
            <w:lang w:val="en-GB"/>
          </w:rPr>
          <w:t>Observation 2</w:t>
        </w:r>
        <w:r w:rsidR="004D0341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4D0341" w:rsidRPr="00F277FB">
          <w:rPr>
            <w:rStyle w:val="Hyperlink"/>
            <w:noProof/>
            <w:lang w:val="en-GB"/>
          </w:rPr>
          <w:t>The NW may implement LTM using L3 measurements, or UL measurements.</w:t>
        </w:r>
      </w:hyperlink>
    </w:p>
    <w:p w14:paraId="4BEAEC8E" w14:textId="1BEF3165" w:rsidR="004D0341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65993780" w:history="1">
        <w:r w:rsidR="004D0341" w:rsidRPr="00F277FB">
          <w:rPr>
            <w:rStyle w:val="Hyperlink"/>
            <w:noProof/>
            <w:lang w:val="en-GB"/>
          </w:rPr>
          <w:t>Observation 3</w:t>
        </w:r>
        <w:r w:rsidR="004D0341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4D0341" w:rsidRPr="00F277FB">
          <w:rPr>
            <w:rStyle w:val="Hyperlink"/>
            <w:noProof/>
          </w:rPr>
          <w:t>The intra-frequency and inter-frequency L1 measurement and reporting features (45-1 and 45-1a) are not prerequisites to support intra-frequency and inter-frequency LTM, repectively</w:t>
        </w:r>
        <w:r w:rsidR="004D0341" w:rsidRPr="00F277FB">
          <w:rPr>
            <w:rStyle w:val="Hyperlink"/>
            <w:noProof/>
            <w:lang w:val="en-GB"/>
          </w:rPr>
          <w:t>.</w:t>
        </w:r>
      </w:hyperlink>
    </w:p>
    <w:p w14:paraId="0E81CF31" w14:textId="2D0AE1FB" w:rsidR="004D0341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65993781" w:history="1">
        <w:r w:rsidR="004D0341" w:rsidRPr="00F277FB">
          <w:rPr>
            <w:rStyle w:val="Hyperlink"/>
            <w:noProof/>
            <w:lang w:val="en-GB"/>
          </w:rPr>
          <w:t>Observation 4</w:t>
        </w:r>
        <w:r w:rsidR="004D0341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4D0341" w:rsidRPr="00F277FB">
          <w:rPr>
            <w:rStyle w:val="Hyperlink"/>
            <w:noProof/>
          </w:rPr>
          <w:t>The UE capabilities 45-1 and 45-1a are considered for the BC of the current serving cells</w:t>
        </w:r>
        <w:r w:rsidR="004D0341" w:rsidRPr="00F277FB">
          <w:rPr>
            <w:rStyle w:val="Hyperlink"/>
            <w:noProof/>
            <w:lang w:val="en-GB"/>
          </w:rPr>
          <w:t>.</w:t>
        </w:r>
      </w:hyperlink>
    </w:p>
    <w:p w14:paraId="7D91EC5D" w14:textId="24F648D8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74D2865" w14:textId="77777777" w:rsidR="004D0341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r>
        <w:rPr>
          <w:b w:val="0"/>
          <w:bCs/>
        </w:rPr>
        <w:lastRenderedPageBreak/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65993782" w:history="1">
        <w:r w:rsidR="004D0341" w:rsidRPr="00A315E7">
          <w:rPr>
            <w:rStyle w:val="Hyperlink"/>
            <w:noProof/>
            <w:lang w:val="en-GB"/>
          </w:rPr>
          <w:t>Proposal 1</w:t>
        </w:r>
        <w:r w:rsidR="004D0341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4D0341" w:rsidRPr="00A315E7">
          <w:rPr>
            <w:rStyle w:val="Hyperlink"/>
            <w:noProof/>
            <w:lang w:val="en-GB"/>
          </w:rPr>
          <w:t>Include Observation 3 and Observation 4 in the LS response to RAN2.</w:t>
        </w:r>
      </w:hyperlink>
    </w:p>
    <w:p w14:paraId="58ACA235" w14:textId="76139011" w:rsidR="00C01F33" w:rsidRPr="002C5F3B" w:rsidRDefault="006E1C82" w:rsidP="002C5F3B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bookmarkStart w:id="12" w:name="_In-sequence_SDU_delivery"/>
      <w:bookmarkEnd w:id="12"/>
    </w:p>
    <w:p w14:paraId="71D79D99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77C5E852" w14:textId="1049596E" w:rsidR="005F3025" w:rsidRDefault="00CA4B14" w:rsidP="00311702">
      <w:pPr>
        <w:pStyle w:val="Reference"/>
      </w:pPr>
      <w:bookmarkStart w:id="13" w:name="_Ref146706805"/>
      <w:bookmarkStart w:id="14" w:name="_Ref174151459"/>
      <w:bookmarkStart w:id="15" w:name="_Ref189809556"/>
      <w:r w:rsidRPr="00CA4B14">
        <w:t>R1-2</w:t>
      </w:r>
      <w:r w:rsidR="00B4396F">
        <w:t>40</w:t>
      </w:r>
      <w:r w:rsidR="002E2517">
        <w:t>4199</w:t>
      </w:r>
      <w:r w:rsidR="00257D9E">
        <w:t xml:space="preserve">, </w:t>
      </w:r>
      <w:r w:rsidR="002E2517" w:rsidRPr="002E2517">
        <w:t>LS on LTM L1 intra and inter-frequency measurements</w:t>
      </w:r>
      <w:r w:rsidR="00257D9E">
        <w:t>, RAN</w:t>
      </w:r>
      <w:r>
        <w:t>2</w:t>
      </w:r>
      <w:r w:rsidR="00257D9E">
        <w:t>, RAN</w:t>
      </w:r>
      <w:r>
        <w:t>1</w:t>
      </w:r>
      <w:r w:rsidR="00257D9E">
        <w:t>#1</w:t>
      </w:r>
      <w:r>
        <w:t>1</w:t>
      </w:r>
      <w:r w:rsidR="008919CC">
        <w:t>7</w:t>
      </w:r>
      <w:r w:rsidR="00257D9E">
        <w:t xml:space="preserve">, </w:t>
      </w:r>
      <w:r w:rsidR="008919CC">
        <w:t>Fukuoka, Japan,</w:t>
      </w:r>
      <w:r>
        <w:t xml:space="preserve"> </w:t>
      </w:r>
      <w:r w:rsidR="008919CC">
        <w:t>May 2024</w:t>
      </w:r>
      <w:bookmarkEnd w:id="13"/>
    </w:p>
    <w:p w14:paraId="303BCE07" w14:textId="452A11A5" w:rsidR="00D77194" w:rsidRDefault="00D77194" w:rsidP="00311702">
      <w:pPr>
        <w:pStyle w:val="Reference"/>
      </w:pPr>
      <w:bookmarkStart w:id="16" w:name="_Ref165991085"/>
      <w:r>
        <w:t xml:space="preserve">R1-2403703, </w:t>
      </w:r>
      <w:r w:rsidR="000B59BB" w:rsidRPr="000B59BB">
        <w:t>Updated RAN1 UE features list for Rel-18 NR after RAN1#116bis</w:t>
      </w:r>
      <w:r w:rsidR="000B59BB">
        <w:t xml:space="preserve">, </w:t>
      </w:r>
      <w:r w:rsidR="006E796B" w:rsidRPr="006E796B">
        <w:t>Moderators (AT&amp;T, NTT DOCOMO, INC.)</w:t>
      </w:r>
      <w:r w:rsidR="006E796B">
        <w:t>, Changsha, China, April 2024</w:t>
      </w:r>
      <w:bookmarkEnd w:id="16"/>
    </w:p>
    <w:bookmarkEnd w:id="14"/>
    <w:bookmarkEnd w:id="15"/>
    <w:p w14:paraId="6618CD61" w14:textId="77777777" w:rsidR="00CA4B14" w:rsidRDefault="00CA4B14" w:rsidP="00CA4B14">
      <w:pPr>
        <w:pStyle w:val="Reference"/>
        <w:numPr>
          <w:ilvl w:val="0"/>
          <w:numId w:val="0"/>
        </w:numPr>
        <w:ind w:left="567" w:hanging="567"/>
      </w:pPr>
    </w:p>
    <w:p w14:paraId="7D6975FF" w14:textId="1D83D897" w:rsidR="00227C60" w:rsidRDefault="00227C60" w:rsidP="00CA4B14">
      <w:pPr>
        <w:pStyle w:val="Reference"/>
        <w:numPr>
          <w:ilvl w:val="0"/>
          <w:numId w:val="0"/>
        </w:numPr>
        <w:ind w:left="567" w:hanging="567"/>
        <w:sectPr w:rsidR="00227C60" w:rsidSect="00C473A5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51E0B4FE" w14:textId="77777777" w:rsidR="00CA4B14" w:rsidRPr="00CE0424" w:rsidRDefault="00CA4B14" w:rsidP="00CA4B14">
      <w:pPr>
        <w:pStyle w:val="Heading1"/>
      </w:pPr>
      <w:r>
        <w:lastRenderedPageBreak/>
        <w:t xml:space="preserve">Appendix: proposed </w:t>
      </w:r>
      <w:proofErr w:type="gramStart"/>
      <w:r>
        <w:t>reply</w:t>
      </w:r>
      <w:proofErr w:type="gramEnd"/>
      <w:r>
        <w:t xml:space="preserve"> LS</w:t>
      </w:r>
    </w:p>
    <w:p w14:paraId="348C49C5" w14:textId="2A8A5F65" w:rsidR="00CA4B14" w:rsidRPr="00D634FF" w:rsidRDefault="00CA4B14" w:rsidP="00CA4B14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  <w:lang w:val="sv-SE"/>
        </w:rPr>
      </w:pPr>
      <w:r w:rsidRPr="00D634FF">
        <w:rPr>
          <w:rFonts w:cs="Arial"/>
          <w:bCs/>
          <w:sz w:val="24"/>
          <w:szCs w:val="24"/>
          <w:lang w:val="sv-SE"/>
        </w:rPr>
        <w:t>3GPP TSG WG RAN1 #1</w:t>
      </w:r>
      <w:r>
        <w:rPr>
          <w:rFonts w:cs="Arial"/>
          <w:bCs/>
          <w:sz w:val="24"/>
          <w:szCs w:val="24"/>
          <w:lang w:val="sv-SE"/>
        </w:rPr>
        <w:t>1</w:t>
      </w:r>
      <w:r w:rsidR="008D20AD">
        <w:rPr>
          <w:rFonts w:cs="Arial"/>
          <w:bCs/>
          <w:sz w:val="24"/>
          <w:szCs w:val="24"/>
          <w:lang w:val="sv-SE"/>
        </w:rPr>
        <w:t>7</w:t>
      </w:r>
      <w:r w:rsidRPr="00D634FF">
        <w:rPr>
          <w:rFonts w:cs="Arial"/>
          <w:bCs/>
          <w:sz w:val="24"/>
          <w:szCs w:val="24"/>
          <w:lang w:val="sv-SE"/>
        </w:rPr>
        <w:tab/>
      </w:r>
      <w:r w:rsidRPr="00E712E4">
        <w:rPr>
          <w:rFonts w:cs="Arial"/>
          <w:bCs/>
          <w:sz w:val="24"/>
          <w:szCs w:val="24"/>
          <w:lang w:val="sv-SE"/>
        </w:rPr>
        <w:t>R1-</w:t>
      </w:r>
      <w:r w:rsidRPr="007B647D">
        <w:rPr>
          <w:rFonts w:cs="Arial"/>
          <w:sz w:val="24"/>
          <w:szCs w:val="24"/>
          <w:lang w:val="sv-SE"/>
        </w:rPr>
        <w:t>2</w:t>
      </w:r>
      <w:r w:rsidR="008D20AD">
        <w:rPr>
          <w:rFonts w:cs="Arial"/>
          <w:sz w:val="24"/>
          <w:szCs w:val="24"/>
          <w:lang w:val="sv-SE"/>
        </w:rPr>
        <w:t>4</w:t>
      </w:r>
      <w:r>
        <w:rPr>
          <w:rFonts w:cs="Arial"/>
          <w:sz w:val="24"/>
          <w:szCs w:val="24"/>
          <w:lang w:val="sv-SE"/>
        </w:rPr>
        <w:t>0xxxx</w:t>
      </w:r>
    </w:p>
    <w:p w14:paraId="16BDE5B3" w14:textId="77777777" w:rsidR="008D20AD" w:rsidRPr="002C7F1F" w:rsidRDefault="008D20AD" w:rsidP="008D20AD">
      <w:pPr>
        <w:tabs>
          <w:tab w:val="center" w:pos="4536"/>
          <w:tab w:val="right" w:pos="9072"/>
        </w:tabs>
        <w:rPr>
          <w:rFonts w:eastAsia="MS Mincho" w:cs="Arial"/>
          <w:b/>
          <w:bCs/>
          <w:sz w:val="24"/>
          <w:lang w:eastAsia="ja-JP"/>
        </w:rPr>
      </w:pPr>
      <w:bookmarkStart w:id="17" w:name="_Hlk69800918"/>
      <w:r w:rsidRPr="002C7F1F">
        <w:rPr>
          <w:rFonts w:eastAsia="MS Mincho" w:cs="Arial"/>
          <w:b/>
          <w:bCs/>
          <w:sz w:val="24"/>
          <w:lang w:eastAsia="ja-JP"/>
        </w:rPr>
        <w:t>Fukuoka City, Fukuoka, Japan, May 20</w:t>
      </w:r>
      <w:r w:rsidRPr="002C7F1F">
        <w:rPr>
          <w:rFonts w:eastAsia="Malgun Gothic" w:cs="Arial"/>
          <w:b/>
          <w:bCs/>
          <w:sz w:val="24"/>
          <w:vertAlign w:val="superscript"/>
          <w:lang w:eastAsia="ko-KR"/>
        </w:rPr>
        <w:t>th</w:t>
      </w:r>
      <w:r w:rsidRPr="002C7F1F">
        <w:rPr>
          <w:rFonts w:eastAsia="MS Mincho" w:cs="Arial"/>
          <w:b/>
          <w:bCs/>
          <w:sz w:val="24"/>
          <w:lang w:eastAsia="ja-JP"/>
        </w:rPr>
        <w:t xml:space="preserve"> </w:t>
      </w:r>
      <w:r w:rsidRPr="002C7F1F">
        <w:rPr>
          <w:rFonts w:eastAsia="Batang" w:cs="Arial"/>
          <w:b/>
          <w:bCs/>
          <w:sz w:val="24"/>
        </w:rPr>
        <w:t>– 24</w:t>
      </w:r>
      <w:r w:rsidRPr="002C7F1F">
        <w:rPr>
          <w:rFonts w:eastAsia="Batang" w:cs="Arial"/>
          <w:b/>
          <w:bCs/>
          <w:sz w:val="24"/>
          <w:vertAlign w:val="superscript"/>
          <w:lang w:eastAsia="ko-KR"/>
        </w:rPr>
        <w:t>th</w:t>
      </w:r>
      <w:r w:rsidRPr="002C7F1F">
        <w:rPr>
          <w:rFonts w:eastAsia="MS Mincho" w:cs="Arial"/>
          <w:b/>
          <w:bCs/>
          <w:sz w:val="24"/>
          <w:lang w:eastAsia="ja-JP"/>
        </w:rPr>
        <w:t>, 2024</w:t>
      </w:r>
    </w:p>
    <w:p w14:paraId="0A584CFD" w14:textId="46A63437" w:rsidR="00CA4B14" w:rsidRPr="000F4E43" w:rsidRDefault="00CA4B14" w:rsidP="005C0229">
      <w:pPr>
        <w:pStyle w:val="Title"/>
        <w:spacing w:before="0"/>
      </w:pPr>
      <w:r w:rsidRPr="000F4E43">
        <w:t>Title:</w:t>
      </w:r>
      <w:r w:rsidRPr="000F4E43">
        <w:tab/>
      </w:r>
      <w:bookmarkStart w:id="18" w:name="_Hlk143692147"/>
      <w:r>
        <w:t xml:space="preserve">Draft </w:t>
      </w:r>
      <w:proofErr w:type="gramStart"/>
      <w:r>
        <w:t>r</w:t>
      </w:r>
      <w:r w:rsidRPr="00D634FF">
        <w:t>eply</w:t>
      </w:r>
      <w:proofErr w:type="gramEnd"/>
      <w:r w:rsidRPr="00D634FF">
        <w:t xml:space="preserve"> </w:t>
      </w:r>
      <w:r>
        <w:t xml:space="preserve">LS </w:t>
      </w:r>
      <w:bookmarkEnd w:id="18"/>
      <w:r w:rsidR="007C79C2" w:rsidRPr="00914C31">
        <w:rPr>
          <w:sz w:val="22"/>
        </w:rPr>
        <w:t xml:space="preserve">on </w:t>
      </w:r>
      <w:r w:rsidR="00D94D44" w:rsidRPr="00D94D44">
        <w:rPr>
          <w:sz w:val="22"/>
        </w:rPr>
        <w:t>LTM L1 intra and inter-frequency measurements</w:t>
      </w:r>
    </w:p>
    <w:p w14:paraId="788E3E67" w14:textId="4D347367" w:rsidR="00CA4B14" w:rsidRPr="000F4E43" w:rsidRDefault="00CA4B14" w:rsidP="005C0229">
      <w:pPr>
        <w:pStyle w:val="Title"/>
        <w:spacing w:before="0"/>
      </w:pPr>
      <w:r w:rsidRPr="000F4E43">
        <w:t>Response to:</w:t>
      </w:r>
      <w:r w:rsidRPr="000F4E43">
        <w:tab/>
      </w:r>
      <w:r w:rsidRPr="00D9446B">
        <w:rPr>
          <w:lang w:val="en-US"/>
        </w:rPr>
        <w:t>R1-2</w:t>
      </w:r>
      <w:r w:rsidR="007C79C2">
        <w:rPr>
          <w:lang w:val="en-US"/>
        </w:rPr>
        <w:t>4</w:t>
      </w:r>
      <w:r w:rsidR="008D20AD">
        <w:rPr>
          <w:lang w:val="en-US"/>
        </w:rPr>
        <w:t>0</w:t>
      </w:r>
      <w:r w:rsidR="004D0341">
        <w:rPr>
          <w:lang w:val="en-US"/>
        </w:rPr>
        <w:t>4199</w:t>
      </w:r>
      <w:r>
        <w:rPr>
          <w:lang w:val="en-US"/>
        </w:rPr>
        <w:t xml:space="preserve"> </w:t>
      </w:r>
      <w:r w:rsidR="007C79C2" w:rsidRPr="00914C31">
        <w:rPr>
          <w:sz w:val="22"/>
        </w:rPr>
        <w:t xml:space="preserve">LS on </w:t>
      </w:r>
      <w:r w:rsidR="00D94D44" w:rsidRPr="00D94D44">
        <w:rPr>
          <w:sz w:val="22"/>
        </w:rPr>
        <w:t xml:space="preserve">LTM L1 intra and inter-frequency measurements </w:t>
      </w:r>
    </w:p>
    <w:p w14:paraId="03FCF3FA" w14:textId="77777777" w:rsidR="00CA4B14" w:rsidRPr="000F4E43" w:rsidRDefault="00CA4B14" w:rsidP="005C0229">
      <w:pPr>
        <w:pStyle w:val="Title"/>
        <w:spacing w:before="0"/>
      </w:pPr>
      <w:r w:rsidRPr="000F4E43">
        <w:t>Release:</w:t>
      </w:r>
      <w:r w:rsidRPr="000F4E43">
        <w:tab/>
      </w:r>
      <w:r w:rsidRPr="00D634FF">
        <w:t>Rel-1</w:t>
      </w:r>
      <w:r>
        <w:t>8</w:t>
      </w:r>
    </w:p>
    <w:p w14:paraId="1A28695B" w14:textId="7475B712" w:rsidR="00CA4B14" w:rsidRPr="000F4E43" w:rsidRDefault="00CA4B14" w:rsidP="005C0229">
      <w:pPr>
        <w:pStyle w:val="Title"/>
        <w:spacing w:before="0"/>
      </w:pPr>
      <w:r w:rsidRPr="000F4E43">
        <w:t>Work Item:</w:t>
      </w:r>
      <w:r w:rsidRPr="000F4E43">
        <w:tab/>
      </w:r>
      <w:r w:rsidR="00845D82" w:rsidRPr="00845D82">
        <w:t>NR_Mob_enh2-Core</w:t>
      </w:r>
    </w:p>
    <w:p w14:paraId="1B5E8FFE" w14:textId="77777777" w:rsidR="00CA4B14" w:rsidRPr="000F4E43" w:rsidRDefault="00CA4B14" w:rsidP="00CA4B14">
      <w:pPr>
        <w:spacing w:after="60"/>
        <w:ind w:left="1985" w:hanging="1985"/>
        <w:rPr>
          <w:rFonts w:cs="Arial"/>
          <w:b/>
        </w:rPr>
      </w:pPr>
    </w:p>
    <w:p w14:paraId="15C6C523" w14:textId="77777777" w:rsidR="00CA4B14" w:rsidRPr="000F4E43" w:rsidRDefault="00CA4B14" w:rsidP="00CA4B14">
      <w:pPr>
        <w:pStyle w:val="Source"/>
      </w:pPr>
      <w:r w:rsidRPr="000F4E43">
        <w:t>Source:</w:t>
      </w:r>
      <w:r w:rsidRPr="000F4E43">
        <w:tab/>
      </w:r>
      <w:r>
        <w:t>[Ericsson]</w:t>
      </w:r>
    </w:p>
    <w:p w14:paraId="05859C98" w14:textId="77777777" w:rsidR="00CA4B14" w:rsidRPr="000F4E43" w:rsidRDefault="00CA4B14" w:rsidP="00CA4B14">
      <w:pPr>
        <w:pStyle w:val="Source"/>
      </w:pPr>
      <w:r w:rsidRPr="000F4E43">
        <w:t>To:</w:t>
      </w:r>
      <w:r w:rsidRPr="000F4E43">
        <w:tab/>
      </w:r>
      <w:r>
        <w:t>RAN2</w:t>
      </w:r>
    </w:p>
    <w:p w14:paraId="71D534A1" w14:textId="3A389CF9" w:rsidR="00CA4B14" w:rsidRPr="000F4E43" w:rsidRDefault="00CA4B14" w:rsidP="00CA4B14">
      <w:pPr>
        <w:pStyle w:val="Source"/>
      </w:pPr>
      <w:r w:rsidRPr="000F4E43">
        <w:t>Cc:</w:t>
      </w:r>
      <w:r w:rsidRPr="000F4E43">
        <w:tab/>
      </w:r>
      <w:r w:rsidR="00845D82">
        <w:t>RAN4</w:t>
      </w:r>
    </w:p>
    <w:bookmarkEnd w:id="17"/>
    <w:p w14:paraId="1B50F449" w14:textId="77777777" w:rsidR="00CA4B14" w:rsidRPr="000F4E43" w:rsidRDefault="00CA4B14" w:rsidP="00CA4B14">
      <w:pPr>
        <w:spacing w:after="60"/>
        <w:ind w:left="1985" w:hanging="1985"/>
        <w:rPr>
          <w:rFonts w:cs="Arial"/>
          <w:bCs/>
        </w:rPr>
      </w:pPr>
    </w:p>
    <w:p w14:paraId="0BB8484C" w14:textId="77777777" w:rsidR="00CA4B14" w:rsidRPr="000F4E43" w:rsidRDefault="00CA4B14" w:rsidP="00CA4B14">
      <w:pPr>
        <w:tabs>
          <w:tab w:val="left" w:pos="2268"/>
        </w:tabs>
        <w:rPr>
          <w:rFonts w:cs="Arial"/>
          <w:bCs/>
        </w:rPr>
      </w:pPr>
      <w:r w:rsidRPr="000F4E43">
        <w:rPr>
          <w:rFonts w:cs="Arial"/>
          <w:b/>
        </w:rPr>
        <w:t>Contact Person:</w:t>
      </w:r>
      <w:r w:rsidRPr="000F4E43">
        <w:rPr>
          <w:rFonts w:cs="Arial"/>
          <w:bCs/>
        </w:rPr>
        <w:tab/>
      </w:r>
    </w:p>
    <w:p w14:paraId="37BA52CB" w14:textId="77777777" w:rsidR="00CA4B14" w:rsidRPr="000F4E43" w:rsidRDefault="00CA4B14" w:rsidP="00CA4B14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B91D2A">
        <w:rPr>
          <w:b w:val="0"/>
        </w:rPr>
        <w:t>[</w:t>
      </w:r>
      <w:r>
        <w:rPr>
          <w:b w:val="0"/>
        </w:rPr>
        <w:t>Claes Tidestav]</w:t>
      </w:r>
    </w:p>
    <w:p w14:paraId="0206FEA8" w14:textId="392D306C" w:rsidR="00CA4B14" w:rsidRPr="000F4E43" w:rsidRDefault="00CA4B14" w:rsidP="00CA4B14">
      <w:pPr>
        <w:pStyle w:val="Contact"/>
        <w:tabs>
          <w:tab w:val="clear" w:pos="2268"/>
        </w:tabs>
        <w:rPr>
          <w:bCs/>
          <w:color w:val="0000FF"/>
        </w:rPr>
      </w:pPr>
      <w:r w:rsidRPr="00552480">
        <w:t>E-mail Address:</w:t>
      </w:r>
      <w:r w:rsidRPr="000F4E43">
        <w:rPr>
          <w:bCs/>
          <w:color w:val="0000FF"/>
        </w:rPr>
        <w:tab/>
      </w:r>
      <w:r w:rsidRPr="00B91D2A">
        <w:rPr>
          <w:b w:val="0"/>
          <w:color w:val="0000FF"/>
        </w:rPr>
        <w:t>[</w:t>
      </w:r>
      <w:hyperlink r:id="rId7" w:history="1">
        <w:r w:rsidRPr="00C266FE">
          <w:rPr>
            <w:rStyle w:val="Hyperlink"/>
            <w:b w:val="0"/>
          </w:rPr>
          <w:t>claes.tidestav@ericsson.com</w:t>
        </w:r>
      </w:hyperlink>
      <w:r>
        <w:rPr>
          <w:b w:val="0"/>
        </w:rPr>
        <w:t>]</w:t>
      </w:r>
    </w:p>
    <w:p w14:paraId="58A20C5C" w14:textId="77777777" w:rsidR="00CA4B14" w:rsidRPr="000F4E43" w:rsidRDefault="00CA4B14" w:rsidP="00CA4B14">
      <w:pPr>
        <w:rPr>
          <w:rFonts w:cs="Arial"/>
        </w:rPr>
      </w:pPr>
    </w:p>
    <w:p w14:paraId="5BC102B5" w14:textId="77777777" w:rsidR="00CA4B14" w:rsidRPr="00A73698" w:rsidRDefault="00CA4B14" w:rsidP="00CA4B14">
      <w:pPr>
        <w:spacing w:after="120"/>
        <w:rPr>
          <w:rFonts w:cs="Arial"/>
          <w:b/>
          <w:szCs w:val="20"/>
        </w:rPr>
      </w:pPr>
      <w:r w:rsidRPr="00A73698">
        <w:rPr>
          <w:rFonts w:cs="Arial"/>
          <w:b/>
          <w:szCs w:val="20"/>
        </w:rPr>
        <w:t>1. Overall Description:</w:t>
      </w:r>
    </w:p>
    <w:p w14:paraId="1691B911" w14:textId="53DF2871" w:rsidR="00CA4B14" w:rsidRPr="00A73698" w:rsidRDefault="00CA4B14" w:rsidP="00CA4B14">
      <w:pPr>
        <w:pStyle w:val="Header"/>
        <w:jc w:val="both"/>
        <w:rPr>
          <w:rFonts w:cs="Arial"/>
          <w:b w:val="0"/>
          <w:bCs/>
          <w:sz w:val="20"/>
        </w:rPr>
      </w:pPr>
      <w:r w:rsidRPr="00A73698">
        <w:rPr>
          <w:rFonts w:cs="Arial"/>
          <w:b w:val="0"/>
          <w:bCs/>
          <w:sz w:val="20"/>
        </w:rPr>
        <w:t xml:space="preserve">RAN1 thanks RAN2 for the LS </w:t>
      </w:r>
      <w:r w:rsidRPr="00A73698">
        <w:rPr>
          <w:rFonts w:cs="Arial"/>
          <w:b w:val="0"/>
          <w:bCs/>
          <w:color w:val="000000"/>
          <w:sz w:val="20"/>
        </w:rPr>
        <w:t xml:space="preserve">on </w:t>
      </w:r>
      <w:r w:rsidR="00702C6D" w:rsidRPr="00702C6D">
        <w:rPr>
          <w:rFonts w:cs="Arial"/>
          <w:b w:val="0"/>
          <w:bCs/>
          <w:color w:val="000000"/>
          <w:sz w:val="20"/>
        </w:rPr>
        <w:t xml:space="preserve">LTM L1 intra and inter-frequency measurements </w:t>
      </w:r>
      <w:r w:rsidRPr="00A73698">
        <w:rPr>
          <w:rFonts w:cs="Arial"/>
          <w:b w:val="0"/>
          <w:bCs/>
          <w:color w:val="000000"/>
          <w:sz w:val="20"/>
        </w:rPr>
        <w:t xml:space="preserve">and </w:t>
      </w:r>
      <w:r w:rsidRPr="00A73698">
        <w:rPr>
          <w:rFonts w:cs="Arial"/>
          <w:b w:val="0"/>
          <w:bCs/>
          <w:sz w:val="20"/>
        </w:rPr>
        <w:t>would like to provide the following response.</w:t>
      </w:r>
    </w:p>
    <w:p w14:paraId="3EB377F2" w14:textId="060D4A12" w:rsidR="00CA4B14" w:rsidRPr="00A73698" w:rsidRDefault="00CA4B14" w:rsidP="00CA4B14">
      <w:pPr>
        <w:pStyle w:val="Header"/>
        <w:jc w:val="both"/>
        <w:rPr>
          <w:rFonts w:cs="Arial"/>
          <w:b w:val="0"/>
          <w:bCs/>
          <w:sz w:val="20"/>
        </w:rPr>
      </w:pPr>
    </w:p>
    <w:p w14:paraId="0A7A811B" w14:textId="77777777" w:rsidR="00FA63F3" w:rsidRDefault="00CA4B14" w:rsidP="00CA4B14">
      <w:pPr>
        <w:spacing w:after="120"/>
        <w:rPr>
          <w:rFonts w:cs="Arial"/>
          <w:szCs w:val="20"/>
        </w:rPr>
      </w:pPr>
      <w:r w:rsidRPr="00A73698">
        <w:rPr>
          <w:rFonts w:cs="Arial"/>
          <w:b/>
          <w:bCs/>
          <w:szCs w:val="20"/>
        </w:rPr>
        <w:t>Question</w:t>
      </w:r>
      <w:r w:rsidRPr="00A73698">
        <w:rPr>
          <w:rFonts w:cs="Arial"/>
          <w:szCs w:val="20"/>
        </w:rPr>
        <w:t xml:space="preserve">: </w:t>
      </w:r>
    </w:p>
    <w:p w14:paraId="2F206422" w14:textId="6854F09A" w:rsidR="00520E0E" w:rsidRDefault="00520E0E" w:rsidP="00520E0E">
      <w:r w:rsidRPr="00B84B8F">
        <w:rPr>
          <w:b/>
          <w:bCs/>
        </w:rPr>
        <w:t>Question 1:</w:t>
      </w:r>
      <w:r w:rsidRPr="00B84B8F">
        <w:t xml:space="preserve"> </w:t>
      </w:r>
      <w:r>
        <w:t>Are</w:t>
      </w:r>
      <w:r w:rsidRPr="00B84B8F">
        <w:t xml:space="preserve"> the </w:t>
      </w:r>
      <w:r>
        <w:t>above</w:t>
      </w:r>
      <w:r w:rsidRPr="00B84B8F">
        <w:t xml:space="preserve"> </w:t>
      </w:r>
      <w:r>
        <w:t xml:space="preserve">intra-frequency and inter-frequency L1 measurement and reporting </w:t>
      </w:r>
      <w:r w:rsidRPr="00B84B8F">
        <w:t xml:space="preserve">features </w:t>
      </w:r>
      <w:r>
        <w:t>(</w:t>
      </w:r>
      <w:r w:rsidRPr="00B84B8F">
        <w:t>45-1 and 45-1a</w:t>
      </w:r>
      <w:r>
        <w:t xml:space="preserve">) prerequisites </w:t>
      </w:r>
      <w:r w:rsidRPr="00B84B8F">
        <w:t>to support intra</w:t>
      </w:r>
      <w:r>
        <w:t>-frequency</w:t>
      </w:r>
      <w:r w:rsidRPr="00B84B8F">
        <w:t xml:space="preserve"> and inter-frequency LTM</w:t>
      </w:r>
      <w:r>
        <w:t>,</w:t>
      </w:r>
      <w:r w:rsidRPr="00B84B8F">
        <w:t xml:space="preserve"> respectively?</w:t>
      </w:r>
    </w:p>
    <w:p w14:paraId="29491B92" w14:textId="243A5209" w:rsidR="00520E0E" w:rsidRPr="008E17DA" w:rsidRDefault="00520E0E" w:rsidP="00520E0E">
      <w:pPr>
        <w:rPr>
          <w:b/>
          <w:bCs/>
          <w:i/>
          <w:iCs/>
        </w:rPr>
      </w:pPr>
      <w:r w:rsidRPr="008E17DA">
        <w:rPr>
          <w:b/>
          <w:bCs/>
        </w:rPr>
        <w:t xml:space="preserve">Answer: </w:t>
      </w:r>
      <w:r w:rsidR="001F4627">
        <w:rPr>
          <w:b/>
          <w:bCs/>
        </w:rPr>
        <w:t xml:space="preserve">The </w:t>
      </w:r>
      <w:r w:rsidR="001F4627" w:rsidRPr="001F4627">
        <w:rPr>
          <w:b/>
          <w:bCs/>
        </w:rPr>
        <w:t xml:space="preserve">intra-frequency and inter-frequency L1 measurement and reporting features (45-1 and 45-1a) </w:t>
      </w:r>
      <w:r w:rsidR="001F4627">
        <w:rPr>
          <w:b/>
          <w:bCs/>
        </w:rPr>
        <w:t xml:space="preserve">are not </w:t>
      </w:r>
      <w:r w:rsidR="001F4627" w:rsidRPr="001F4627">
        <w:rPr>
          <w:b/>
          <w:bCs/>
        </w:rPr>
        <w:t>prerequisites to support intra-frequency and inter-frequency LTM, respectively</w:t>
      </w:r>
      <w:r w:rsidR="001F4627">
        <w:rPr>
          <w:b/>
          <w:bCs/>
        </w:rPr>
        <w:t>.</w:t>
      </w:r>
    </w:p>
    <w:p w14:paraId="08AE2A79" w14:textId="77777777" w:rsidR="00520E0E" w:rsidRDefault="00520E0E" w:rsidP="00520E0E">
      <w:r w:rsidRPr="00520D42">
        <w:rPr>
          <w:b/>
          <w:bCs/>
        </w:rPr>
        <w:t>Question 2:</w:t>
      </w:r>
      <w:r w:rsidRPr="00B84B8F">
        <w:t xml:space="preserve"> The above features, 45-1 and 45-1a</w:t>
      </w:r>
      <w:r>
        <w:t>,</w:t>
      </w:r>
      <w:r w:rsidRPr="00B84B8F">
        <w:t xml:space="preserve"> from RAN1 and related RAN4 features </w:t>
      </w:r>
      <w:r>
        <w:t xml:space="preserve">(39-1, 39-2, 39-3-1, 39-3-2, 39-3-3, 39-3-4, 39-3-5, 39-3-6) </w:t>
      </w:r>
      <w:r w:rsidRPr="00B84B8F">
        <w:t>are defined per BC</w:t>
      </w:r>
      <w:r>
        <w:t xml:space="preserve"> for both intra-frequency and inter-frequency measurements</w:t>
      </w:r>
      <w:r w:rsidRPr="00B84B8F">
        <w:t xml:space="preserve">.  RAN2 would like check with RAN1/4 </w:t>
      </w:r>
      <w:r w:rsidRPr="0069732C">
        <w:t>for which BC (</w:t>
      </w:r>
      <w:proofErr w:type="gramStart"/>
      <w:r w:rsidRPr="0069732C">
        <w:t>e.g.</w:t>
      </w:r>
      <w:proofErr w:type="gramEnd"/>
      <w:r w:rsidRPr="0069732C">
        <w:t xml:space="preserve"> BC of current serving cells, BC including current serving cells and cell to be measured or something else) </w:t>
      </w:r>
      <w:r>
        <w:t xml:space="preserve">these capabilities are </w:t>
      </w:r>
      <w:r w:rsidRPr="0069732C">
        <w:t xml:space="preserve">to be considered </w:t>
      </w:r>
      <w:r>
        <w:t xml:space="preserve">for L1 </w:t>
      </w:r>
      <w:r w:rsidRPr="00B84B8F">
        <w:t>intra</w:t>
      </w:r>
      <w:r>
        <w:t>-frequency</w:t>
      </w:r>
      <w:r w:rsidRPr="00B84B8F">
        <w:t xml:space="preserve"> and inter-frequency LTM measurements</w:t>
      </w:r>
      <w:r>
        <w:t>?</w:t>
      </w:r>
    </w:p>
    <w:p w14:paraId="17213556" w14:textId="2A56BC3B" w:rsidR="00D066B0" w:rsidRDefault="00CA4B14" w:rsidP="00CA4B14">
      <w:pPr>
        <w:pStyle w:val="Header"/>
        <w:jc w:val="both"/>
        <w:rPr>
          <w:rFonts w:cs="Arial"/>
          <w:sz w:val="20"/>
        </w:rPr>
      </w:pPr>
      <w:r w:rsidRPr="00A73698">
        <w:rPr>
          <w:rFonts w:cs="Arial"/>
          <w:sz w:val="20"/>
        </w:rPr>
        <w:t xml:space="preserve">Answer: </w:t>
      </w:r>
      <w:r w:rsidR="000E22A7" w:rsidRPr="000E22A7">
        <w:rPr>
          <w:rFonts w:cs="Arial"/>
          <w:sz w:val="20"/>
        </w:rPr>
        <w:t>The UE capabilities 45-1 and 45-1a are considered for the BC of the current serving cells.</w:t>
      </w:r>
    </w:p>
    <w:p w14:paraId="4A2330DD" w14:textId="431670D1" w:rsidR="00CA4B14" w:rsidRPr="00A73698" w:rsidRDefault="00CA4B14" w:rsidP="00CA4B14">
      <w:pPr>
        <w:pStyle w:val="Header"/>
        <w:jc w:val="both"/>
        <w:rPr>
          <w:rFonts w:cs="Arial"/>
          <w:b w:val="0"/>
          <w:bCs/>
          <w:sz w:val="20"/>
        </w:rPr>
      </w:pPr>
    </w:p>
    <w:p w14:paraId="5513E951" w14:textId="1098352D" w:rsidR="00CA4B14" w:rsidRPr="00A73698" w:rsidRDefault="00CA4B14" w:rsidP="00CA4B14">
      <w:pPr>
        <w:spacing w:after="120"/>
        <w:ind w:left="993" w:hanging="993"/>
        <w:rPr>
          <w:rFonts w:cs="Arial"/>
          <w:szCs w:val="20"/>
        </w:rPr>
      </w:pPr>
      <w:r w:rsidRPr="00A73698">
        <w:rPr>
          <w:rFonts w:cs="Arial"/>
          <w:b/>
          <w:szCs w:val="20"/>
        </w:rPr>
        <w:t xml:space="preserve">ACTION: </w:t>
      </w:r>
      <w:r w:rsidRPr="00A73698">
        <w:rPr>
          <w:rFonts w:cs="Arial"/>
          <w:b/>
          <w:szCs w:val="20"/>
        </w:rPr>
        <w:tab/>
      </w:r>
      <w:r w:rsidRPr="00A73698">
        <w:rPr>
          <w:rFonts w:cs="Arial"/>
          <w:szCs w:val="20"/>
        </w:rPr>
        <w:t xml:space="preserve">RAN1 kindly asks RAN2 to </w:t>
      </w:r>
      <w:r w:rsidRPr="00A73698">
        <w:rPr>
          <w:rFonts w:eastAsia="Malgun Gothic"/>
          <w:iCs/>
          <w:noProof/>
          <w:szCs w:val="20"/>
        </w:rPr>
        <w:t>take the above information into account</w:t>
      </w:r>
      <w:r w:rsidRPr="00A73698">
        <w:rPr>
          <w:rFonts w:cs="Arial"/>
          <w:szCs w:val="20"/>
        </w:rPr>
        <w:t>.</w:t>
      </w:r>
    </w:p>
    <w:p w14:paraId="77EA9BBE" w14:textId="1CCB13E8" w:rsidR="00CA4B14" w:rsidRPr="00A73698" w:rsidRDefault="00CA4B14" w:rsidP="00CA4B14">
      <w:pPr>
        <w:spacing w:after="320"/>
        <w:jc w:val="both"/>
        <w:rPr>
          <w:rFonts w:cs="Arial"/>
          <w:b/>
          <w:szCs w:val="20"/>
        </w:rPr>
      </w:pPr>
      <w:r w:rsidRPr="00A73698">
        <w:rPr>
          <w:rFonts w:cs="Arial"/>
          <w:b/>
          <w:szCs w:val="20"/>
        </w:rPr>
        <w:br/>
        <w:t>3. Date of Next TSG-RAN</w:t>
      </w:r>
      <w:r w:rsidRPr="00A73698">
        <w:rPr>
          <w:rFonts w:cs="Arial"/>
          <w:b/>
          <w:szCs w:val="20"/>
          <w:lang w:eastAsia="zh-CN"/>
        </w:rPr>
        <w:t>1</w:t>
      </w:r>
      <w:r w:rsidRPr="00A73698">
        <w:rPr>
          <w:rFonts w:cs="Arial"/>
          <w:b/>
          <w:szCs w:val="20"/>
        </w:rPr>
        <w:t xml:space="preserve"> Meetings:</w:t>
      </w:r>
      <w:r w:rsidRPr="00A73698">
        <w:rPr>
          <w:rFonts w:cs="Arial"/>
          <w:bCs/>
          <w:szCs w:val="20"/>
        </w:rPr>
        <w:tab/>
      </w:r>
    </w:p>
    <w:p w14:paraId="7E65C79F" w14:textId="07DFE82B" w:rsidR="00CA4B14" w:rsidRPr="00A73698" w:rsidRDefault="00CA4B14" w:rsidP="00CA4B14">
      <w:pPr>
        <w:tabs>
          <w:tab w:val="left" w:pos="4536"/>
        </w:tabs>
        <w:spacing w:after="120"/>
        <w:rPr>
          <w:rFonts w:cs="Arial"/>
          <w:bCs/>
          <w:szCs w:val="20"/>
        </w:rPr>
      </w:pPr>
      <w:r w:rsidRPr="00A73698">
        <w:rPr>
          <w:rFonts w:cs="Arial"/>
          <w:bCs/>
          <w:szCs w:val="20"/>
        </w:rPr>
        <w:t>3GPP TSG RAN WG</w:t>
      </w:r>
      <w:r w:rsidR="00DF56EB">
        <w:rPr>
          <w:rFonts w:cs="Arial"/>
          <w:bCs/>
          <w:szCs w:val="20"/>
        </w:rPr>
        <w:t>1</w:t>
      </w:r>
      <w:r w:rsidRPr="00A73698">
        <w:rPr>
          <w:rFonts w:cs="Arial"/>
          <w:bCs/>
          <w:szCs w:val="20"/>
        </w:rPr>
        <w:t>#11</w:t>
      </w:r>
      <w:r w:rsidR="00D066B0">
        <w:rPr>
          <w:rFonts w:cs="Arial"/>
          <w:bCs/>
          <w:szCs w:val="20"/>
        </w:rPr>
        <w:t>8</w:t>
      </w:r>
      <w:r w:rsidR="00D066B0">
        <w:rPr>
          <w:rFonts w:cs="Arial"/>
          <w:bCs/>
          <w:szCs w:val="20"/>
        </w:rPr>
        <w:tab/>
        <w:t>19 –</w:t>
      </w:r>
      <w:r w:rsidRPr="00A73698">
        <w:rPr>
          <w:rFonts w:cs="Arial"/>
          <w:bCs/>
          <w:szCs w:val="20"/>
        </w:rPr>
        <w:t xml:space="preserve"> </w:t>
      </w:r>
      <w:r w:rsidR="00D066B0">
        <w:rPr>
          <w:rFonts w:cs="Arial"/>
          <w:bCs/>
          <w:szCs w:val="20"/>
        </w:rPr>
        <w:t>23 August</w:t>
      </w:r>
      <w:r w:rsidRPr="00A73698">
        <w:rPr>
          <w:rFonts w:cs="Arial"/>
          <w:bCs/>
          <w:szCs w:val="20"/>
        </w:rPr>
        <w:t xml:space="preserve"> 202</w:t>
      </w:r>
      <w:r w:rsidR="00D066B0">
        <w:rPr>
          <w:rFonts w:cs="Arial"/>
          <w:bCs/>
          <w:szCs w:val="20"/>
        </w:rPr>
        <w:t>4</w:t>
      </w:r>
      <w:r w:rsidRPr="00A73698">
        <w:rPr>
          <w:rFonts w:cs="Arial"/>
          <w:bCs/>
          <w:szCs w:val="20"/>
        </w:rPr>
        <w:tab/>
      </w:r>
      <w:r w:rsidR="00D066B0">
        <w:rPr>
          <w:rFonts w:cs="Arial"/>
          <w:bCs/>
          <w:szCs w:val="20"/>
        </w:rPr>
        <w:t>Maastricht, The Netherlands</w:t>
      </w:r>
    </w:p>
    <w:p w14:paraId="2F0B572A" w14:textId="14B4CA62" w:rsidR="00CA4B14" w:rsidRPr="00CE0424" w:rsidRDefault="00CA4B14" w:rsidP="005C0229">
      <w:pPr>
        <w:tabs>
          <w:tab w:val="left" w:pos="4536"/>
        </w:tabs>
        <w:spacing w:after="120"/>
      </w:pPr>
      <w:r w:rsidRPr="00A73698">
        <w:rPr>
          <w:rFonts w:cs="Arial"/>
          <w:bCs/>
          <w:szCs w:val="20"/>
        </w:rPr>
        <w:t>3GPP TSG RAN WG</w:t>
      </w:r>
      <w:r w:rsidR="00DF56EB">
        <w:rPr>
          <w:rFonts w:cs="Arial"/>
          <w:bCs/>
          <w:szCs w:val="20"/>
        </w:rPr>
        <w:t>1</w:t>
      </w:r>
      <w:r w:rsidRPr="00A73698">
        <w:rPr>
          <w:rFonts w:cs="Arial"/>
          <w:bCs/>
          <w:szCs w:val="20"/>
        </w:rPr>
        <w:t>#11</w:t>
      </w:r>
      <w:r w:rsidR="00D066B0">
        <w:rPr>
          <w:rFonts w:cs="Arial"/>
          <w:bCs/>
          <w:szCs w:val="20"/>
        </w:rPr>
        <w:t>8</w:t>
      </w:r>
      <w:r w:rsidRPr="00A73698">
        <w:rPr>
          <w:rFonts w:cs="Arial"/>
          <w:bCs/>
          <w:szCs w:val="20"/>
        </w:rPr>
        <w:t>-bis</w:t>
      </w:r>
      <w:r w:rsidRPr="00A73698">
        <w:rPr>
          <w:rFonts w:cs="Arial"/>
          <w:bCs/>
          <w:szCs w:val="20"/>
        </w:rPr>
        <w:tab/>
        <w:t>1</w:t>
      </w:r>
      <w:r w:rsidR="00D066B0">
        <w:rPr>
          <w:rFonts w:cs="Arial"/>
          <w:bCs/>
          <w:szCs w:val="20"/>
        </w:rPr>
        <w:t>4</w:t>
      </w:r>
      <w:r w:rsidRPr="00A73698">
        <w:rPr>
          <w:rFonts w:cs="Arial"/>
          <w:bCs/>
          <w:szCs w:val="20"/>
        </w:rPr>
        <w:t xml:space="preserve"> – 1</w:t>
      </w:r>
      <w:r w:rsidR="00D066B0">
        <w:rPr>
          <w:rFonts w:cs="Arial"/>
          <w:bCs/>
          <w:szCs w:val="20"/>
        </w:rPr>
        <w:t>8 October</w:t>
      </w:r>
      <w:r w:rsidRPr="00A73698">
        <w:rPr>
          <w:rFonts w:cs="Arial"/>
          <w:bCs/>
          <w:szCs w:val="20"/>
        </w:rPr>
        <w:t xml:space="preserve"> 202</w:t>
      </w:r>
      <w:r w:rsidR="00D066B0">
        <w:rPr>
          <w:rFonts w:cs="Arial"/>
          <w:bCs/>
          <w:szCs w:val="20"/>
        </w:rPr>
        <w:t>4</w:t>
      </w:r>
      <w:r w:rsidRPr="00A73698">
        <w:rPr>
          <w:rFonts w:cs="Arial"/>
          <w:bCs/>
          <w:szCs w:val="20"/>
        </w:rPr>
        <w:t xml:space="preserve"> </w:t>
      </w:r>
      <w:r w:rsidRPr="00A73698">
        <w:rPr>
          <w:rFonts w:cs="Arial"/>
          <w:bCs/>
          <w:szCs w:val="20"/>
        </w:rPr>
        <w:tab/>
      </w:r>
      <w:r w:rsidR="00D066B0">
        <w:rPr>
          <w:rFonts w:cs="Arial"/>
          <w:bCs/>
          <w:szCs w:val="20"/>
        </w:rPr>
        <w:t xml:space="preserve">TBD, </w:t>
      </w:r>
      <w:r w:rsidRPr="00A73698">
        <w:rPr>
          <w:rFonts w:cs="Arial"/>
          <w:bCs/>
          <w:szCs w:val="20"/>
        </w:rPr>
        <w:t>China</w:t>
      </w:r>
    </w:p>
    <w:sectPr w:rsidR="00CA4B14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7838D" w14:textId="77777777" w:rsidR="000F2942" w:rsidRDefault="000F2942">
      <w:r>
        <w:separator/>
      </w:r>
    </w:p>
  </w:endnote>
  <w:endnote w:type="continuationSeparator" w:id="0">
    <w:p w14:paraId="043AC642" w14:textId="77777777" w:rsidR="000F2942" w:rsidRDefault="000F2942">
      <w:r>
        <w:continuationSeparator/>
      </w:r>
    </w:p>
  </w:endnote>
  <w:endnote w:type="continuationNotice" w:id="1">
    <w:p w14:paraId="3BDA12C8" w14:textId="77777777" w:rsidR="000F2942" w:rsidRDefault="000F29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DCA4F" w14:textId="77777777" w:rsidR="000F2942" w:rsidRDefault="000F2942">
      <w:r>
        <w:separator/>
      </w:r>
    </w:p>
  </w:footnote>
  <w:footnote w:type="continuationSeparator" w:id="0">
    <w:p w14:paraId="43A9C231" w14:textId="77777777" w:rsidR="000F2942" w:rsidRDefault="000F2942">
      <w:r>
        <w:continuationSeparator/>
      </w:r>
    </w:p>
  </w:footnote>
  <w:footnote w:type="continuationNotice" w:id="1">
    <w:p w14:paraId="2241CFE4" w14:textId="77777777" w:rsidR="000F2942" w:rsidRDefault="000F294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6F0C8A"/>
    <w:multiLevelType w:val="multilevel"/>
    <w:tmpl w:val="FF363EA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50"/>
      <w:numFmt w:val="bullet"/>
      <w:lvlText w:val="-"/>
      <w:lvlJc w:val="left"/>
      <w:pPr>
        <w:ind w:left="780" w:hanging="360"/>
      </w:pPr>
      <w:rPr>
        <w:rFonts w:ascii="Times" w:eastAsia="Batang" w:hAnsi="Times" w:cs="Time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AC65095"/>
    <w:multiLevelType w:val="multilevel"/>
    <w:tmpl w:val="8FEA92C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5D7BEB"/>
    <w:multiLevelType w:val="hybridMultilevel"/>
    <w:tmpl w:val="C00ABDEE"/>
    <w:lvl w:ilvl="0" w:tplc="FFFFFFFF">
      <w:start w:val="1"/>
      <w:numFmt w:val="lowerLetter"/>
      <w:lvlText w:val="%1)"/>
      <w:lvlJc w:val="left"/>
      <w:pPr>
        <w:ind w:left="42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9B03013"/>
    <w:multiLevelType w:val="hybridMultilevel"/>
    <w:tmpl w:val="30E059CC"/>
    <w:lvl w:ilvl="0" w:tplc="25D4A5F2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C6C050C"/>
    <w:multiLevelType w:val="hybridMultilevel"/>
    <w:tmpl w:val="C00ABDE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D6D1640"/>
    <w:multiLevelType w:val="hybridMultilevel"/>
    <w:tmpl w:val="84C4F264"/>
    <w:lvl w:ilvl="0" w:tplc="F96E994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8648287">
    <w:abstractNumId w:val="3"/>
  </w:num>
  <w:num w:numId="2" w16cid:durableId="766460297">
    <w:abstractNumId w:val="19"/>
  </w:num>
  <w:num w:numId="3" w16cid:durableId="1262448255">
    <w:abstractNumId w:val="15"/>
  </w:num>
  <w:num w:numId="4" w16cid:durableId="1473865756">
    <w:abstractNumId w:val="16"/>
  </w:num>
  <w:num w:numId="5" w16cid:durableId="689255037">
    <w:abstractNumId w:val="12"/>
  </w:num>
  <w:num w:numId="6" w16cid:durableId="1042367750">
    <w:abstractNumId w:val="18"/>
  </w:num>
  <w:num w:numId="7" w16cid:durableId="937055744">
    <w:abstractNumId w:val="22"/>
  </w:num>
  <w:num w:numId="8" w16cid:durableId="1558124477">
    <w:abstractNumId w:val="13"/>
  </w:num>
  <w:num w:numId="9" w16cid:durableId="1481072246">
    <w:abstractNumId w:val="10"/>
  </w:num>
  <w:num w:numId="10" w16cid:durableId="1634797752">
    <w:abstractNumId w:val="2"/>
  </w:num>
  <w:num w:numId="11" w16cid:durableId="2031223135">
    <w:abstractNumId w:val="1"/>
  </w:num>
  <w:num w:numId="12" w16cid:durableId="2029136964">
    <w:abstractNumId w:val="0"/>
  </w:num>
  <w:num w:numId="13" w16cid:durableId="662513129">
    <w:abstractNumId w:val="20"/>
  </w:num>
  <w:num w:numId="14" w16cid:durableId="1756127625">
    <w:abstractNumId w:val="21"/>
  </w:num>
  <w:num w:numId="15" w16cid:durableId="1747221433">
    <w:abstractNumId w:val="17"/>
  </w:num>
  <w:num w:numId="16" w16cid:durableId="274216651">
    <w:abstractNumId w:val="23"/>
  </w:num>
  <w:num w:numId="17" w16cid:durableId="715395275">
    <w:abstractNumId w:val="8"/>
  </w:num>
  <w:num w:numId="18" w16cid:durableId="802504811">
    <w:abstractNumId w:val="9"/>
  </w:num>
  <w:num w:numId="19" w16cid:durableId="1218052542">
    <w:abstractNumId w:val="5"/>
  </w:num>
  <w:num w:numId="20" w16cid:durableId="891623689">
    <w:abstractNumId w:val="26"/>
  </w:num>
  <w:num w:numId="21" w16cid:durableId="960112780">
    <w:abstractNumId w:val="14"/>
  </w:num>
  <w:num w:numId="22" w16cid:durableId="819659452">
    <w:abstractNumId w:val="24"/>
  </w:num>
  <w:num w:numId="23" w16cid:durableId="1395195986">
    <w:abstractNumId w:val="11"/>
  </w:num>
  <w:num w:numId="24" w16cid:durableId="1947544060">
    <w:abstractNumId w:val="25"/>
  </w:num>
  <w:num w:numId="25" w16cid:durableId="1852984050">
    <w:abstractNumId w:val="27"/>
  </w:num>
  <w:num w:numId="26" w16cid:durableId="1475878074">
    <w:abstractNumId w:val="6"/>
  </w:num>
  <w:num w:numId="27" w16cid:durableId="1044251176">
    <w:abstractNumId w:val="4"/>
  </w:num>
  <w:num w:numId="28" w16cid:durableId="370885250">
    <w:abstractNumId w:val="28"/>
  </w:num>
  <w:num w:numId="29" w16cid:durableId="1162282142">
    <w:abstractNumId w:val="7"/>
  </w:num>
  <w:num w:numId="30" w16cid:durableId="20322428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84A"/>
    <w:rsid w:val="00002A37"/>
    <w:rsid w:val="0000564C"/>
    <w:rsid w:val="00006446"/>
    <w:rsid w:val="00006896"/>
    <w:rsid w:val="00007CDC"/>
    <w:rsid w:val="000115EE"/>
    <w:rsid w:val="00011B28"/>
    <w:rsid w:val="00015D15"/>
    <w:rsid w:val="0002564D"/>
    <w:rsid w:val="00025ECA"/>
    <w:rsid w:val="000325B8"/>
    <w:rsid w:val="00034C15"/>
    <w:rsid w:val="00036BA1"/>
    <w:rsid w:val="00036D7F"/>
    <w:rsid w:val="000422E2"/>
    <w:rsid w:val="00042F22"/>
    <w:rsid w:val="000444EF"/>
    <w:rsid w:val="000509F0"/>
    <w:rsid w:val="00052A07"/>
    <w:rsid w:val="000534E3"/>
    <w:rsid w:val="0005606A"/>
    <w:rsid w:val="00057117"/>
    <w:rsid w:val="000616E7"/>
    <w:rsid w:val="0006487E"/>
    <w:rsid w:val="00065E1A"/>
    <w:rsid w:val="000730C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59BB"/>
    <w:rsid w:val="000B61E9"/>
    <w:rsid w:val="000C165A"/>
    <w:rsid w:val="000C2E19"/>
    <w:rsid w:val="000C5788"/>
    <w:rsid w:val="000D0D07"/>
    <w:rsid w:val="000D4797"/>
    <w:rsid w:val="000E0527"/>
    <w:rsid w:val="000E1E92"/>
    <w:rsid w:val="000E22A7"/>
    <w:rsid w:val="000F06D6"/>
    <w:rsid w:val="000F0EB1"/>
    <w:rsid w:val="000F1106"/>
    <w:rsid w:val="000F2942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46D9"/>
    <w:rsid w:val="00126B4A"/>
    <w:rsid w:val="00132FD0"/>
    <w:rsid w:val="001344C0"/>
    <w:rsid w:val="001346FA"/>
    <w:rsid w:val="00135252"/>
    <w:rsid w:val="00137AB5"/>
    <w:rsid w:val="00137F0B"/>
    <w:rsid w:val="00144113"/>
    <w:rsid w:val="00151E23"/>
    <w:rsid w:val="001526E0"/>
    <w:rsid w:val="001551B5"/>
    <w:rsid w:val="001659C1"/>
    <w:rsid w:val="00173A8E"/>
    <w:rsid w:val="0017502C"/>
    <w:rsid w:val="0018143F"/>
    <w:rsid w:val="00181FF8"/>
    <w:rsid w:val="00187691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5B0D"/>
    <w:rsid w:val="001D199F"/>
    <w:rsid w:val="001D51BA"/>
    <w:rsid w:val="001D53E7"/>
    <w:rsid w:val="001D6342"/>
    <w:rsid w:val="001D6D53"/>
    <w:rsid w:val="001E58E2"/>
    <w:rsid w:val="001E7AED"/>
    <w:rsid w:val="001F3916"/>
    <w:rsid w:val="001F4627"/>
    <w:rsid w:val="001F54C5"/>
    <w:rsid w:val="001F662C"/>
    <w:rsid w:val="001F7074"/>
    <w:rsid w:val="00200490"/>
    <w:rsid w:val="00201F3A"/>
    <w:rsid w:val="00203F96"/>
    <w:rsid w:val="002069B2"/>
    <w:rsid w:val="00207FA3"/>
    <w:rsid w:val="00212358"/>
    <w:rsid w:val="00214DA8"/>
    <w:rsid w:val="00215423"/>
    <w:rsid w:val="002158FA"/>
    <w:rsid w:val="00220600"/>
    <w:rsid w:val="002224DB"/>
    <w:rsid w:val="00223FCB"/>
    <w:rsid w:val="002252C3"/>
    <w:rsid w:val="00225C54"/>
    <w:rsid w:val="00227C60"/>
    <w:rsid w:val="00230765"/>
    <w:rsid w:val="00230D18"/>
    <w:rsid w:val="002319E4"/>
    <w:rsid w:val="00235632"/>
    <w:rsid w:val="00235872"/>
    <w:rsid w:val="0023778E"/>
    <w:rsid w:val="00241559"/>
    <w:rsid w:val="002435B3"/>
    <w:rsid w:val="002458EB"/>
    <w:rsid w:val="002500C8"/>
    <w:rsid w:val="00257543"/>
    <w:rsid w:val="00257D9E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078"/>
    <w:rsid w:val="0029777D"/>
    <w:rsid w:val="002A055E"/>
    <w:rsid w:val="002A1D4E"/>
    <w:rsid w:val="002A2869"/>
    <w:rsid w:val="002A578E"/>
    <w:rsid w:val="002B24D6"/>
    <w:rsid w:val="002C4154"/>
    <w:rsid w:val="002C41E6"/>
    <w:rsid w:val="002C5F3B"/>
    <w:rsid w:val="002C7F1F"/>
    <w:rsid w:val="002D071A"/>
    <w:rsid w:val="002D34B2"/>
    <w:rsid w:val="002D48B0"/>
    <w:rsid w:val="002D5B37"/>
    <w:rsid w:val="002D7637"/>
    <w:rsid w:val="002E17F2"/>
    <w:rsid w:val="002E2517"/>
    <w:rsid w:val="002E7CAE"/>
    <w:rsid w:val="002F13E4"/>
    <w:rsid w:val="002F2771"/>
    <w:rsid w:val="002F37A9"/>
    <w:rsid w:val="00301CE6"/>
    <w:rsid w:val="0030256B"/>
    <w:rsid w:val="0030501F"/>
    <w:rsid w:val="00305AC5"/>
    <w:rsid w:val="00307BA1"/>
    <w:rsid w:val="00311702"/>
    <w:rsid w:val="00311E82"/>
    <w:rsid w:val="00313FD6"/>
    <w:rsid w:val="003143BD"/>
    <w:rsid w:val="00314E8A"/>
    <w:rsid w:val="00315363"/>
    <w:rsid w:val="00316496"/>
    <w:rsid w:val="003203ED"/>
    <w:rsid w:val="00322C9F"/>
    <w:rsid w:val="00324D23"/>
    <w:rsid w:val="0032716F"/>
    <w:rsid w:val="00331751"/>
    <w:rsid w:val="003331F2"/>
    <w:rsid w:val="00334579"/>
    <w:rsid w:val="00335858"/>
    <w:rsid w:val="00336BDA"/>
    <w:rsid w:val="00342BD7"/>
    <w:rsid w:val="00343909"/>
    <w:rsid w:val="00346DB5"/>
    <w:rsid w:val="003477B1"/>
    <w:rsid w:val="00357380"/>
    <w:rsid w:val="003602D9"/>
    <w:rsid w:val="003604CE"/>
    <w:rsid w:val="00365D08"/>
    <w:rsid w:val="00370E47"/>
    <w:rsid w:val="00372E19"/>
    <w:rsid w:val="003742AC"/>
    <w:rsid w:val="00377CE1"/>
    <w:rsid w:val="00382676"/>
    <w:rsid w:val="00385BF0"/>
    <w:rsid w:val="003939FF"/>
    <w:rsid w:val="003A2223"/>
    <w:rsid w:val="003A2A0F"/>
    <w:rsid w:val="003A33C3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520"/>
    <w:rsid w:val="004022CD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070C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16E"/>
    <w:rsid w:val="00471DE0"/>
    <w:rsid w:val="004734D0"/>
    <w:rsid w:val="0047556B"/>
    <w:rsid w:val="00477768"/>
    <w:rsid w:val="00492BC5"/>
    <w:rsid w:val="004964F1"/>
    <w:rsid w:val="004A16BC"/>
    <w:rsid w:val="004A2B94"/>
    <w:rsid w:val="004B4809"/>
    <w:rsid w:val="004B6F6A"/>
    <w:rsid w:val="004B7C0C"/>
    <w:rsid w:val="004C3898"/>
    <w:rsid w:val="004C43E5"/>
    <w:rsid w:val="004D0341"/>
    <w:rsid w:val="004D36B1"/>
    <w:rsid w:val="004D7EBD"/>
    <w:rsid w:val="004E2680"/>
    <w:rsid w:val="004E28F9"/>
    <w:rsid w:val="004E462E"/>
    <w:rsid w:val="004E4831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0E0E"/>
    <w:rsid w:val="005219CF"/>
    <w:rsid w:val="00534B59"/>
    <w:rsid w:val="00536759"/>
    <w:rsid w:val="00537C62"/>
    <w:rsid w:val="00542BCA"/>
    <w:rsid w:val="00546970"/>
    <w:rsid w:val="00554E19"/>
    <w:rsid w:val="0056002D"/>
    <w:rsid w:val="0056121F"/>
    <w:rsid w:val="00572505"/>
    <w:rsid w:val="00582809"/>
    <w:rsid w:val="0058798C"/>
    <w:rsid w:val="005900FA"/>
    <w:rsid w:val="005935A4"/>
    <w:rsid w:val="005948C2"/>
    <w:rsid w:val="00595DCA"/>
    <w:rsid w:val="0059751B"/>
    <w:rsid w:val="0059779B"/>
    <w:rsid w:val="005A209A"/>
    <w:rsid w:val="005A662D"/>
    <w:rsid w:val="005B1409"/>
    <w:rsid w:val="005B35D7"/>
    <w:rsid w:val="005B392A"/>
    <w:rsid w:val="005B3AA3"/>
    <w:rsid w:val="005B6F83"/>
    <w:rsid w:val="005C0229"/>
    <w:rsid w:val="005C74FB"/>
    <w:rsid w:val="005D1602"/>
    <w:rsid w:val="005E385F"/>
    <w:rsid w:val="005E5B81"/>
    <w:rsid w:val="005F2CB1"/>
    <w:rsid w:val="005F3025"/>
    <w:rsid w:val="005F46AA"/>
    <w:rsid w:val="005F618C"/>
    <w:rsid w:val="005F70BD"/>
    <w:rsid w:val="0060283C"/>
    <w:rsid w:val="00604F14"/>
    <w:rsid w:val="00611B83"/>
    <w:rsid w:val="00612727"/>
    <w:rsid w:val="00613257"/>
    <w:rsid w:val="00620A71"/>
    <w:rsid w:val="00620D80"/>
    <w:rsid w:val="006234A6"/>
    <w:rsid w:val="00623745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A13"/>
    <w:rsid w:val="00695FC2"/>
    <w:rsid w:val="00696949"/>
    <w:rsid w:val="00697052"/>
    <w:rsid w:val="006A029F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376"/>
    <w:rsid w:val="006E673D"/>
    <w:rsid w:val="006E796B"/>
    <w:rsid w:val="006E7D3B"/>
    <w:rsid w:val="006F1B70"/>
    <w:rsid w:val="006F341D"/>
    <w:rsid w:val="006F3CDE"/>
    <w:rsid w:val="006F581A"/>
    <w:rsid w:val="006F58D4"/>
    <w:rsid w:val="006F6582"/>
    <w:rsid w:val="00702C6D"/>
    <w:rsid w:val="0070346E"/>
    <w:rsid w:val="00704EDB"/>
    <w:rsid w:val="00706101"/>
    <w:rsid w:val="00707072"/>
    <w:rsid w:val="00707D61"/>
    <w:rsid w:val="00712287"/>
    <w:rsid w:val="00712772"/>
    <w:rsid w:val="00713CEC"/>
    <w:rsid w:val="007148D3"/>
    <w:rsid w:val="00715B9A"/>
    <w:rsid w:val="00721B32"/>
    <w:rsid w:val="00722E47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47F0E"/>
    <w:rsid w:val="00751228"/>
    <w:rsid w:val="007571E1"/>
    <w:rsid w:val="007604B2"/>
    <w:rsid w:val="00765281"/>
    <w:rsid w:val="00766BAD"/>
    <w:rsid w:val="00770EED"/>
    <w:rsid w:val="007729A2"/>
    <w:rsid w:val="007747B3"/>
    <w:rsid w:val="007755F2"/>
    <w:rsid w:val="00776971"/>
    <w:rsid w:val="00780A80"/>
    <w:rsid w:val="0078177E"/>
    <w:rsid w:val="0078304C"/>
    <w:rsid w:val="00783673"/>
    <w:rsid w:val="00785490"/>
    <w:rsid w:val="00785733"/>
    <w:rsid w:val="007925EA"/>
    <w:rsid w:val="00793CD8"/>
    <w:rsid w:val="00794552"/>
    <w:rsid w:val="00795C92"/>
    <w:rsid w:val="00796231"/>
    <w:rsid w:val="00797173"/>
    <w:rsid w:val="007A0DA7"/>
    <w:rsid w:val="007A1CB3"/>
    <w:rsid w:val="007A285F"/>
    <w:rsid w:val="007A306F"/>
    <w:rsid w:val="007A43A6"/>
    <w:rsid w:val="007A44B6"/>
    <w:rsid w:val="007A58A6"/>
    <w:rsid w:val="007B23C8"/>
    <w:rsid w:val="007B3423"/>
    <w:rsid w:val="007B3D2D"/>
    <w:rsid w:val="007B50AE"/>
    <w:rsid w:val="007B51DF"/>
    <w:rsid w:val="007C05DD"/>
    <w:rsid w:val="007C3D18"/>
    <w:rsid w:val="007C5D1D"/>
    <w:rsid w:val="007C60BF"/>
    <w:rsid w:val="007C6A07"/>
    <w:rsid w:val="007C71DD"/>
    <w:rsid w:val="007C75A1"/>
    <w:rsid w:val="007C77A5"/>
    <w:rsid w:val="007C79C2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1994"/>
    <w:rsid w:val="008444E8"/>
    <w:rsid w:val="00844E80"/>
    <w:rsid w:val="00845D82"/>
    <w:rsid w:val="00846FE7"/>
    <w:rsid w:val="00856911"/>
    <w:rsid w:val="008677FD"/>
    <w:rsid w:val="008706D4"/>
    <w:rsid w:val="00870F8A"/>
    <w:rsid w:val="008718C6"/>
    <w:rsid w:val="008719A4"/>
    <w:rsid w:val="00871D23"/>
    <w:rsid w:val="00874312"/>
    <w:rsid w:val="0087437C"/>
    <w:rsid w:val="00875CD7"/>
    <w:rsid w:val="00876B4D"/>
    <w:rsid w:val="00877F18"/>
    <w:rsid w:val="008919CC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B52"/>
    <w:rsid w:val="008B120C"/>
    <w:rsid w:val="008B4A1E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20AD"/>
    <w:rsid w:val="008D34F1"/>
    <w:rsid w:val="008D39D8"/>
    <w:rsid w:val="008D6D1A"/>
    <w:rsid w:val="008E065E"/>
    <w:rsid w:val="008E0927"/>
    <w:rsid w:val="008E17DA"/>
    <w:rsid w:val="008E1909"/>
    <w:rsid w:val="008E5448"/>
    <w:rsid w:val="008F1C4E"/>
    <w:rsid w:val="008F1EAB"/>
    <w:rsid w:val="008F33DC"/>
    <w:rsid w:val="008F477F"/>
    <w:rsid w:val="008F6554"/>
    <w:rsid w:val="00902350"/>
    <w:rsid w:val="0090336B"/>
    <w:rsid w:val="0090336F"/>
    <w:rsid w:val="009053AA"/>
    <w:rsid w:val="00906939"/>
    <w:rsid w:val="00910B7D"/>
    <w:rsid w:val="00911DFB"/>
    <w:rsid w:val="009139D9"/>
    <w:rsid w:val="00914AD8"/>
    <w:rsid w:val="00914C31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A6200"/>
    <w:rsid w:val="009B1F30"/>
    <w:rsid w:val="009B3AC2"/>
    <w:rsid w:val="009B4DF4"/>
    <w:rsid w:val="009B564E"/>
    <w:rsid w:val="009B5AF9"/>
    <w:rsid w:val="009B7E87"/>
    <w:rsid w:val="009C0169"/>
    <w:rsid w:val="009C20BE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482"/>
    <w:rsid w:val="00A031D8"/>
    <w:rsid w:val="00A048A8"/>
    <w:rsid w:val="00A04F49"/>
    <w:rsid w:val="00A13E54"/>
    <w:rsid w:val="00A17F63"/>
    <w:rsid w:val="00A2193B"/>
    <w:rsid w:val="00A2351A"/>
    <w:rsid w:val="00A23702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61DE"/>
    <w:rsid w:val="00A61499"/>
    <w:rsid w:val="00A62A77"/>
    <w:rsid w:val="00A63483"/>
    <w:rsid w:val="00A638E0"/>
    <w:rsid w:val="00A657D7"/>
    <w:rsid w:val="00A660AC"/>
    <w:rsid w:val="00A67E6C"/>
    <w:rsid w:val="00A71B99"/>
    <w:rsid w:val="00A73698"/>
    <w:rsid w:val="00A739D0"/>
    <w:rsid w:val="00A75D4F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AF45F1"/>
    <w:rsid w:val="00B006FE"/>
    <w:rsid w:val="00B007CB"/>
    <w:rsid w:val="00B02AA9"/>
    <w:rsid w:val="00B02FA3"/>
    <w:rsid w:val="00B04709"/>
    <w:rsid w:val="00B05084"/>
    <w:rsid w:val="00B157F9"/>
    <w:rsid w:val="00B20256"/>
    <w:rsid w:val="00B20D09"/>
    <w:rsid w:val="00B2757F"/>
    <w:rsid w:val="00B2763F"/>
    <w:rsid w:val="00B27AAC"/>
    <w:rsid w:val="00B30929"/>
    <w:rsid w:val="00B31C3E"/>
    <w:rsid w:val="00B372AA"/>
    <w:rsid w:val="00B40445"/>
    <w:rsid w:val="00B409E0"/>
    <w:rsid w:val="00B41888"/>
    <w:rsid w:val="00B4396F"/>
    <w:rsid w:val="00B45A52"/>
    <w:rsid w:val="00B46175"/>
    <w:rsid w:val="00B548B7"/>
    <w:rsid w:val="00B664C7"/>
    <w:rsid w:val="00B70876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35F8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B7C"/>
    <w:rsid w:val="00C27C45"/>
    <w:rsid w:val="00C305DD"/>
    <w:rsid w:val="00C3719D"/>
    <w:rsid w:val="00C37CB2"/>
    <w:rsid w:val="00C473A5"/>
    <w:rsid w:val="00C54995"/>
    <w:rsid w:val="00C54D41"/>
    <w:rsid w:val="00C60783"/>
    <w:rsid w:val="00C64672"/>
    <w:rsid w:val="00C67B57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486B"/>
    <w:rsid w:val="00C95B40"/>
    <w:rsid w:val="00CA1ED8"/>
    <w:rsid w:val="00CA4B14"/>
    <w:rsid w:val="00CB118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66B0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57"/>
    <w:rsid w:val="00D55AD5"/>
    <w:rsid w:val="00D576CA"/>
    <w:rsid w:val="00D61AF5"/>
    <w:rsid w:val="00D652B5"/>
    <w:rsid w:val="00D66155"/>
    <w:rsid w:val="00D708B0"/>
    <w:rsid w:val="00D734EF"/>
    <w:rsid w:val="00D77194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4D44"/>
    <w:rsid w:val="00DA305E"/>
    <w:rsid w:val="00DA5417"/>
    <w:rsid w:val="00DA56E8"/>
    <w:rsid w:val="00DB0A9F"/>
    <w:rsid w:val="00DB377D"/>
    <w:rsid w:val="00DC1559"/>
    <w:rsid w:val="00DC2D36"/>
    <w:rsid w:val="00DC53EF"/>
    <w:rsid w:val="00DD75B2"/>
    <w:rsid w:val="00DE536B"/>
    <w:rsid w:val="00DE5608"/>
    <w:rsid w:val="00DE58D0"/>
    <w:rsid w:val="00DE654F"/>
    <w:rsid w:val="00DE7148"/>
    <w:rsid w:val="00DF0B6E"/>
    <w:rsid w:val="00DF15E0"/>
    <w:rsid w:val="00DF37A0"/>
    <w:rsid w:val="00DF56EB"/>
    <w:rsid w:val="00E110E7"/>
    <w:rsid w:val="00E118D2"/>
    <w:rsid w:val="00E11B20"/>
    <w:rsid w:val="00E14283"/>
    <w:rsid w:val="00E17FA2"/>
    <w:rsid w:val="00E22330"/>
    <w:rsid w:val="00E3005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0ED1"/>
    <w:rsid w:val="00E53B75"/>
    <w:rsid w:val="00E54E3B"/>
    <w:rsid w:val="00E57565"/>
    <w:rsid w:val="00E61E24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7CF"/>
    <w:rsid w:val="00EA4151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703C"/>
    <w:rsid w:val="00EF18FE"/>
    <w:rsid w:val="00EF2A33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5547"/>
    <w:rsid w:val="00F67F53"/>
    <w:rsid w:val="00F703BE"/>
    <w:rsid w:val="00F71F69"/>
    <w:rsid w:val="00F72B72"/>
    <w:rsid w:val="00F74BB9"/>
    <w:rsid w:val="00F75582"/>
    <w:rsid w:val="00F76EFA"/>
    <w:rsid w:val="00F804BE"/>
    <w:rsid w:val="00F81058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3F3"/>
    <w:rsid w:val="00FA7DF0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4C86"/>
    <w:rsid w:val="00FE7336"/>
    <w:rsid w:val="00FE787C"/>
    <w:rsid w:val="00FF45A5"/>
    <w:rsid w:val="00FF505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uiPriority="1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qFormat/>
    <w:locked/>
    <w:rsid w:val="008D00A5"/>
    <w:rPr>
      <w:b/>
    </w:rPr>
  </w:style>
  <w:style w:type="paragraph" w:customStyle="1" w:styleId="TAN">
    <w:name w:val="TAN"/>
    <w:basedOn w:val="TAL"/>
    <w:qFormat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CA4B14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CA4B14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CA4B14"/>
    <w:pPr>
      <w:spacing w:after="60" w:line="240" w:lineRule="auto"/>
      <w:ind w:left="1985" w:hanging="1985"/>
    </w:pPr>
    <w:rPr>
      <w:rFonts w:eastAsia="Times New Roman" w:cs="Arial"/>
      <w:b/>
      <w:szCs w:val="20"/>
      <w:lang w:val="en-GB"/>
    </w:rPr>
  </w:style>
  <w:style w:type="paragraph" w:customStyle="1" w:styleId="Contact">
    <w:name w:val="Contact"/>
    <w:basedOn w:val="Heading4"/>
    <w:rsid w:val="00CA4B1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laes.tidestav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1236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2024-05-10T13:17:00Z</dcterms:created>
  <dcterms:modified xsi:type="dcterms:W3CDTF">2024-05-10T13:17:00Z</dcterms:modified>
  <cp:category/>
</cp:coreProperties>
</file>